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E9" w:rsidRPr="00C11F69" w:rsidRDefault="00C11F69" w:rsidP="00494A4A">
      <w:pPr>
        <w:pStyle w:val="Title"/>
        <w:rPr>
          <w:rFonts w:ascii="Times New Roman" w:hAnsi="Times New Roman" w:cs="Times New Roman"/>
        </w:rPr>
      </w:pPr>
      <w:r>
        <w:rPr>
          <w:rFonts w:ascii="Times New Roman" w:hAnsi="Times New Roman" w:cs="Times New Roman"/>
        </w:rPr>
        <w:t xml:space="preserve">NIST/MEP </w:t>
      </w:r>
      <w:r w:rsidR="0009376E" w:rsidRPr="00C11F69">
        <w:rPr>
          <w:rFonts w:ascii="Times New Roman" w:hAnsi="Times New Roman" w:cs="Times New Roman"/>
        </w:rPr>
        <w:t>Project Coding</w:t>
      </w:r>
      <w:r w:rsidR="006E4BF9" w:rsidRPr="00C11F69">
        <w:rPr>
          <w:rFonts w:ascii="Times New Roman" w:hAnsi="Times New Roman" w:cs="Times New Roman"/>
        </w:rPr>
        <w:t xml:space="preserve"> Guidelines</w:t>
      </w:r>
    </w:p>
    <w:p w:rsidR="00E85D9D" w:rsidRDefault="00E85D9D" w:rsidP="00B61427">
      <w:pPr>
        <w:contextualSpacing/>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28"/>
          <w:szCs w:val="28"/>
        </w:rPr>
        <w:t>Substance Code</w:t>
      </w:r>
    </w:p>
    <w:p w:rsidR="00E85D9D" w:rsidRDefault="009F722E" w:rsidP="00B61427">
      <w:pPr>
        <w:contextualSpacing/>
        <w:rPr>
          <w:rFonts w:ascii="Times New Roman" w:hAnsi="Times New Roman" w:cs="Times New Roman"/>
          <w:b/>
          <w:sz w:val="24"/>
          <w:szCs w:val="24"/>
        </w:rPr>
      </w:pPr>
      <w:proofErr w:type="gramStart"/>
      <w:r w:rsidRPr="009F722E">
        <w:rPr>
          <w:rFonts w:ascii="Times New Roman" w:hAnsi="Times New Roman" w:cs="Times New Roman"/>
          <w:b/>
          <w:sz w:val="24"/>
          <w:szCs w:val="24"/>
        </w:rPr>
        <w:t>Still Required.</w:t>
      </w:r>
      <w:proofErr w:type="gramEnd"/>
      <w:r w:rsidRPr="009F722E">
        <w:rPr>
          <w:rFonts w:ascii="Times New Roman" w:hAnsi="Times New Roman" w:cs="Times New Roman"/>
          <w:b/>
          <w:sz w:val="24"/>
          <w:szCs w:val="24"/>
        </w:rPr>
        <w:t xml:space="preserve">  </w:t>
      </w:r>
      <w:proofErr w:type="gramStart"/>
      <w:r w:rsidRPr="009F722E">
        <w:rPr>
          <w:rFonts w:ascii="Times New Roman" w:hAnsi="Times New Roman" w:cs="Times New Roman"/>
          <w:b/>
          <w:sz w:val="24"/>
          <w:szCs w:val="24"/>
        </w:rPr>
        <w:t>Same Code Choices as Before.</w:t>
      </w:r>
      <w:proofErr w:type="gramEnd"/>
    </w:p>
    <w:p w:rsidR="009F722E" w:rsidRPr="009F722E" w:rsidRDefault="009F722E" w:rsidP="00B61427">
      <w:pPr>
        <w:contextualSpacing/>
        <w:rPr>
          <w:rFonts w:ascii="Times New Roman" w:hAnsi="Times New Roman" w:cs="Times New Roman"/>
          <w:b/>
          <w:sz w:val="24"/>
          <w:szCs w:val="24"/>
        </w:rPr>
      </w:pP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21  Client</w:t>
      </w:r>
      <w:proofErr w:type="gramEnd"/>
      <w:r w:rsidRPr="009F722E">
        <w:rPr>
          <w:rFonts w:ascii="Times New Roman" w:hAnsi="Times New Roman" w:cs="Times New Roman"/>
        </w:rPr>
        <w:t xml:space="preserve"> Assessments</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22  Training</w:t>
      </w:r>
      <w:proofErr w:type="gramEnd"/>
      <w:r w:rsidRPr="009F722E">
        <w:rPr>
          <w:rFonts w:ascii="Times New Roman" w:hAnsi="Times New Roman" w:cs="Times New Roman"/>
        </w:rPr>
        <w:t>/Workforce Development Services</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23  Lean</w:t>
      </w:r>
      <w:proofErr w:type="gramEnd"/>
      <w:r w:rsidRPr="009F722E">
        <w:rPr>
          <w:rFonts w:ascii="Times New Roman" w:hAnsi="Times New Roman" w:cs="Times New Roman"/>
        </w:rPr>
        <w:t xml:space="preserve"> Product Suite</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24  Quality</w:t>
      </w:r>
      <w:proofErr w:type="gramEnd"/>
      <w:r w:rsidRPr="009F722E">
        <w:rPr>
          <w:rFonts w:ascii="Times New Roman" w:hAnsi="Times New Roman" w:cs="Times New Roman"/>
        </w:rPr>
        <w:t xml:space="preserve"> Product Suite</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25  Growth</w:t>
      </w:r>
      <w:proofErr w:type="gramEnd"/>
      <w:r w:rsidRPr="009F722E">
        <w:rPr>
          <w:rFonts w:ascii="Times New Roman" w:hAnsi="Times New Roman" w:cs="Times New Roman"/>
        </w:rPr>
        <w:t xml:space="preserve"> Services Product Suite</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26  Sustainability</w:t>
      </w:r>
      <w:proofErr w:type="gramEnd"/>
      <w:r w:rsidRPr="009F722E">
        <w:rPr>
          <w:rFonts w:ascii="Times New Roman" w:hAnsi="Times New Roman" w:cs="Times New Roman"/>
        </w:rPr>
        <w:t xml:space="preserve"> Services Suite</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27  Strategic</w:t>
      </w:r>
      <w:proofErr w:type="gramEnd"/>
      <w:r w:rsidRPr="009F722E">
        <w:rPr>
          <w:rFonts w:ascii="Times New Roman" w:hAnsi="Times New Roman" w:cs="Times New Roman"/>
        </w:rPr>
        <w:t xml:space="preserve">/Business Mgt and Planning </w:t>
      </w:r>
      <w:proofErr w:type="spellStart"/>
      <w:r w:rsidRPr="009F722E">
        <w:rPr>
          <w:rFonts w:ascii="Times New Roman" w:hAnsi="Times New Roman" w:cs="Times New Roman"/>
        </w:rPr>
        <w:t>Srvs</w:t>
      </w:r>
      <w:proofErr w:type="spellEnd"/>
      <w:r w:rsidRPr="009F722E">
        <w:rPr>
          <w:rFonts w:ascii="Times New Roman" w:hAnsi="Times New Roman" w:cs="Times New Roman"/>
        </w:rPr>
        <w:t xml:space="preserve"> Suite</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28  Technology</w:t>
      </w:r>
      <w:proofErr w:type="gramEnd"/>
      <w:r w:rsidRPr="009F722E">
        <w:rPr>
          <w:rFonts w:ascii="Times New Roman" w:hAnsi="Times New Roman" w:cs="Times New Roman"/>
        </w:rPr>
        <w:t xml:space="preserve"> Services Suite</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29  Financial</w:t>
      </w:r>
      <w:proofErr w:type="gramEnd"/>
      <w:r w:rsidRPr="009F722E">
        <w:rPr>
          <w:rFonts w:ascii="Times New Roman" w:hAnsi="Times New Roman" w:cs="Times New Roman"/>
        </w:rPr>
        <w:t xml:space="preserve"> Analysis/Assistance Service Suite</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30  Sales</w:t>
      </w:r>
      <w:proofErr w:type="gramEnd"/>
      <w:r w:rsidRPr="009F722E">
        <w:rPr>
          <w:rFonts w:ascii="Times New Roman" w:hAnsi="Times New Roman" w:cs="Times New Roman"/>
        </w:rPr>
        <w:t>/</w:t>
      </w:r>
      <w:proofErr w:type="spellStart"/>
      <w:r w:rsidRPr="009F722E">
        <w:rPr>
          <w:rFonts w:ascii="Times New Roman" w:hAnsi="Times New Roman" w:cs="Times New Roman"/>
        </w:rPr>
        <w:t>Mkt</w:t>
      </w:r>
      <w:proofErr w:type="spellEnd"/>
      <w:r w:rsidRPr="009F722E">
        <w:rPr>
          <w:rFonts w:ascii="Times New Roman" w:hAnsi="Times New Roman" w:cs="Times New Roman"/>
        </w:rPr>
        <w:t>/Business Development Services Suite</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31  Engineering</w:t>
      </w:r>
      <w:proofErr w:type="gramEnd"/>
      <w:r w:rsidRPr="009F722E">
        <w:rPr>
          <w:rFonts w:ascii="Times New Roman" w:hAnsi="Times New Roman" w:cs="Times New Roman"/>
        </w:rPr>
        <w:t xml:space="preserve"> Services/Plant Layout</w:t>
      </w:r>
    </w:p>
    <w:p w:rsidR="009F722E" w:rsidRPr="009F722E" w:rsidRDefault="009F722E" w:rsidP="009F722E">
      <w:pPr>
        <w:contextualSpacing/>
        <w:rPr>
          <w:rFonts w:ascii="Times New Roman" w:hAnsi="Times New Roman" w:cs="Times New Roman"/>
        </w:rPr>
      </w:pPr>
      <w:proofErr w:type="gramStart"/>
      <w:r w:rsidRPr="009F722E">
        <w:rPr>
          <w:rFonts w:ascii="Times New Roman" w:hAnsi="Times New Roman" w:cs="Times New Roman"/>
        </w:rPr>
        <w:t>32  Information</w:t>
      </w:r>
      <w:proofErr w:type="gramEnd"/>
      <w:r w:rsidRPr="009F722E">
        <w:rPr>
          <w:rFonts w:ascii="Times New Roman" w:hAnsi="Times New Roman" w:cs="Times New Roman"/>
        </w:rPr>
        <w:t xml:space="preserve"> Technology</w:t>
      </w:r>
    </w:p>
    <w:p w:rsidR="009F722E" w:rsidRDefault="009F722E" w:rsidP="009F722E">
      <w:pPr>
        <w:contextualSpacing/>
        <w:rPr>
          <w:rFonts w:ascii="Times New Roman" w:hAnsi="Times New Roman" w:cs="Times New Roman"/>
          <w:b/>
        </w:rPr>
      </w:pPr>
    </w:p>
    <w:p w:rsidR="009F722E" w:rsidRPr="009F722E" w:rsidRDefault="009F722E" w:rsidP="009F722E">
      <w:pPr>
        <w:contextualSpacing/>
        <w:rPr>
          <w:rFonts w:ascii="Times New Roman" w:hAnsi="Times New Roman" w:cs="Times New Roman"/>
          <w:b/>
          <w:color w:val="C00000"/>
          <w:sz w:val="32"/>
          <w:szCs w:val="32"/>
          <w:u w:val="single"/>
        </w:rPr>
      </w:pPr>
      <w:r w:rsidRPr="009F722E">
        <w:rPr>
          <w:rFonts w:ascii="Times New Roman" w:hAnsi="Times New Roman" w:cs="Times New Roman"/>
          <w:b/>
          <w:color w:val="C00000"/>
          <w:sz w:val="32"/>
          <w:szCs w:val="32"/>
          <w:u w:val="single"/>
        </w:rPr>
        <w:t>NEW CODES</w:t>
      </w:r>
    </w:p>
    <w:p w:rsidR="00E85D9D" w:rsidRDefault="00E85D9D" w:rsidP="00B61427">
      <w:pPr>
        <w:contextualSpacing/>
        <w:rPr>
          <w:rFonts w:ascii="Times New Roman" w:hAnsi="Times New Roman" w:cs="Times New Roman"/>
          <w:b/>
          <w:color w:val="548DD4" w:themeColor="text2" w:themeTint="99"/>
          <w:sz w:val="28"/>
          <w:szCs w:val="28"/>
        </w:rPr>
      </w:pPr>
    </w:p>
    <w:p w:rsidR="00C007A5" w:rsidRPr="00E85D9D" w:rsidRDefault="00C11F69" w:rsidP="00B61427">
      <w:pPr>
        <w:contextualSpacing/>
        <w:rPr>
          <w:rFonts w:ascii="Times New Roman" w:hAnsi="Times New Roman" w:cs="Times New Roman"/>
          <w:b/>
          <w:color w:val="548DD4" w:themeColor="text2" w:themeTint="99"/>
          <w:sz w:val="28"/>
          <w:szCs w:val="28"/>
        </w:rPr>
      </w:pPr>
      <w:r w:rsidRPr="00E85D9D">
        <w:rPr>
          <w:rFonts w:ascii="Times New Roman" w:hAnsi="Times New Roman" w:cs="Times New Roman"/>
          <w:b/>
          <w:color w:val="548DD4" w:themeColor="text2" w:themeTint="99"/>
          <w:sz w:val="28"/>
          <w:szCs w:val="28"/>
        </w:rPr>
        <w:t xml:space="preserve">Initiative Codes </w:t>
      </w:r>
    </w:p>
    <w:p w:rsidR="00C11F69" w:rsidRPr="00C11F69" w:rsidRDefault="00C11F69" w:rsidP="00B61427">
      <w:pPr>
        <w:contextualSpacing/>
        <w:rPr>
          <w:rFonts w:ascii="Times New Roman" w:hAnsi="Times New Roman" w:cs="Times New Roman"/>
          <w:b/>
          <w:sz w:val="24"/>
          <w:szCs w:val="24"/>
        </w:rPr>
      </w:pPr>
    </w:p>
    <w:p w:rsidR="00C007A5" w:rsidRPr="00C11F69" w:rsidRDefault="00753C47"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 xml:space="preserve">51. </w:t>
      </w:r>
      <w:r w:rsidR="00AC3354" w:rsidRPr="00C11F69">
        <w:rPr>
          <w:rFonts w:ascii="Times New Roman" w:hAnsi="Times New Roman" w:cs="Times New Roman"/>
          <w:b/>
          <w:sz w:val="24"/>
          <w:szCs w:val="24"/>
        </w:rPr>
        <w:t>Supplier Scouting</w:t>
      </w:r>
      <w:r w:rsidR="00925C99" w:rsidRPr="00C11F69">
        <w:rPr>
          <w:rFonts w:ascii="Times New Roman" w:hAnsi="Times New Roman" w:cs="Times New Roman"/>
          <w:b/>
          <w:sz w:val="24"/>
          <w:szCs w:val="24"/>
        </w:rPr>
        <w:t>:</w:t>
      </w:r>
    </w:p>
    <w:p w:rsidR="00A80213" w:rsidRPr="00C11F69" w:rsidRDefault="00D73948" w:rsidP="00B61427">
      <w:pPr>
        <w:autoSpaceDE w:val="0"/>
        <w:autoSpaceDN w:val="0"/>
        <w:adjustRightInd w:val="0"/>
        <w:spacing w:after="0"/>
        <w:ind w:left="720"/>
        <w:contextualSpacing/>
        <w:rPr>
          <w:rFonts w:ascii="Times New Roman" w:hAnsi="Times New Roman" w:cs="Times New Roman"/>
          <w:sz w:val="24"/>
          <w:szCs w:val="24"/>
        </w:rPr>
      </w:pPr>
      <w:r w:rsidRPr="00C11F69">
        <w:rPr>
          <w:rFonts w:ascii="Times New Roman" w:hAnsi="Times New Roman" w:cs="Times New Roman"/>
          <w:sz w:val="24"/>
          <w:szCs w:val="24"/>
        </w:rPr>
        <w:t>Projects in this category connect U.S. manufacturers with business opportunities by matching their specific capabilities with the supply chain needs of federal agency and original equipment manufacturer (OEM) partners.  MEP leverages its knowledge of local manufacturer capabilities to identify and pre-qualify supplier capabilities and capacities, and provide assistance to suppliers as needed.  Supplier Scouting efforts represent multiple collaborations of federal agencies, OEMs, and MEP to scout for U.S. manufacturers.  For federal agencies, Supplier Scouting can include support for Buy America and Buy American Provisions of federal funding programs</w:t>
      </w:r>
      <w:r w:rsidR="00372D3E" w:rsidRPr="00C11F69">
        <w:rPr>
          <w:rFonts w:ascii="Times New Roman" w:hAnsi="Times New Roman" w:cs="Times New Roman"/>
          <w:sz w:val="24"/>
          <w:szCs w:val="24"/>
        </w:rPr>
        <w:t>.</w:t>
      </w:r>
    </w:p>
    <w:p w:rsidR="00A80213" w:rsidRPr="00C11F69" w:rsidRDefault="00A80213" w:rsidP="00B61427">
      <w:pPr>
        <w:autoSpaceDE w:val="0"/>
        <w:autoSpaceDN w:val="0"/>
        <w:adjustRightInd w:val="0"/>
        <w:spacing w:after="0"/>
        <w:contextualSpacing/>
        <w:rPr>
          <w:rFonts w:ascii="Times New Roman" w:hAnsi="Times New Roman" w:cs="Times New Roman"/>
          <w:b/>
          <w:sz w:val="24"/>
          <w:szCs w:val="24"/>
        </w:rPr>
      </w:pPr>
    </w:p>
    <w:p w:rsidR="00FA4BB9" w:rsidRPr="00C11F69" w:rsidRDefault="00ED46E4"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52.</w:t>
      </w:r>
      <w:r w:rsidRPr="00C11F69">
        <w:rPr>
          <w:rFonts w:ascii="Times New Roman" w:hAnsi="Times New Roman" w:cs="Times New Roman"/>
          <w:b/>
          <w:sz w:val="24"/>
          <w:szCs w:val="24"/>
        </w:rPr>
        <w:tab/>
      </w:r>
      <w:r w:rsidR="00C007A5" w:rsidRPr="00C11F69">
        <w:rPr>
          <w:rFonts w:ascii="Times New Roman" w:hAnsi="Times New Roman" w:cs="Times New Roman"/>
          <w:b/>
          <w:sz w:val="24"/>
          <w:szCs w:val="24"/>
        </w:rPr>
        <w:t>E3</w:t>
      </w:r>
      <w:r w:rsidRPr="00C11F69">
        <w:rPr>
          <w:rFonts w:ascii="Times New Roman" w:hAnsi="Times New Roman" w:cs="Times New Roman"/>
          <w:b/>
          <w:sz w:val="24"/>
          <w:szCs w:val="24"/>
        </w:rPr>
        <w:t xml:space="preserve">: </w:t>
      </w:r>
    </w:p>
    <w:p w:rsidR="009D11BD" w:rsidRPr="00C11F69" w:rsidRDefault="009D11BD" w:rsidP="009D11BD">
      <w:pPr>
        <w:ind w:left="720"/>
        <w:contextualSpacing/>
        <w:rPr>
          <w:rFonts w:ascii="Times New Roman" w:hAnsi="Times New Roman" w:cs="Times New Roman"/>
          <w:sz w:val="24"/>
          <w:szCs w:val="24"/>
        </w:rPr>
      </w:pPr>
      <w:r w:rsidRPr="00C11F69">
        <w:rPr>
          <w:rFonts w:ascii="Times New Roman" w:hAnsi="Times New Roman" w:cs="Times New Roman"/>
          <w:sz w:val="24"/>
          <w:szCs w:val="24"/>
        </w:rPr>
        <w:t xml:space="preserve">Projects in this category </w:t>
      </w:r>
      <w:r w:rsidRPr="00C11F69">
        <w:rPr>
          <w:rFonts w:ascii="Times New Roman" w:eastAsia="Times New Roman" w:hAnsi="Times New Roman" w:cs="Times New Roman"/>
          <w:color w:val="000000"/>
          <w:sz w:val="24"/>
          <w:szCs w:val="24"/>
        </w:rPr>
        <w:t xml:space="preserve">provide manufacturers, through </w:t>
      </w:r>
      <w:r w:rsidR="00253176" w:rsidRPr="00C11F69">
        <w:rPr>
          <w:rFonts w:ascii="Times New Roman" w:eastAsia="Times New Roman" w:hAnsi="Times New Roman" w:cs="Times New Roman"/>
          <w:color w:val="000000"/>
          <w:sz w:val="24"/>
          <w:szCs w:val="24"/>
        </w:rPr>
        <w:t xml:space="preserve">a </w:t>
      </w:r>
      <w:r w:rsidRPr="00C11F69">
        <w:rPr>
          <w:rFonts w:ascii="Times New Roman" w:eastAsia="Times New Roman" w:hAnsi="Times New Roman" w:cs="Times New Roman"/>
          <w:color w:val="000000"/>
          <w:sz w:val="24"/>
          <w:szCs w:val="24"/>
        </w:rPr>
        <w:t xml:space="preserve">coordinated community </w:t>
      </w:r>
      <w:r w:rsidR="00253176" w:rsidRPr="00C11F69">
        <w:rPr>
          <w:rFonts w:ascii="Times New Roman" w:eastAsia="Times New Roman" w:hAnsi="Times New Roman" w:cs="Times New Roman"/>
          <w:color w:val="000000"/>
          <w:sz w:val="24"/>
          <w:szCs w:val="24"/>
        </w:rPr>
        <w:t xml:space="preserve">E3: Economy, Energy and the Environment </w:t>
      </w:r>
      <w:r w:rsidRPr="00C11F69">
        <w:rPr>
          <w:rFonts w:ascii="Times New Roman" w:eastAsia="Times New Roman" w:hAnsi="Times New Roman" w:cs="Times New Roman"/>
          <w:color w:val="000000"/>
          <w:sz w:val="24"/>
          <w:szCs w:val="24"/>
        </w:rPr>
        <w:t>partnership, with customized, hands-on assessments of production processes and assists with the implementation of coordinated, lean</w:t>
      </w:r>
      <w:r w:rsidR="00253176" w:rsidRPr="00C11F69">
        <w:rPr>
          <w:rFonts w:ascii="Times New Roman" w:eastAsia="Times New Roman" w:hAnsi="Times New Roman" w:cs="Times New Roman"/>
          <w:color w:val="000000"/>
          <w:sz w:val="24"/>
          <w:szCs w:val="24"/>
        </w:rPr>
        <w:t xml:space="preserve"> process</w:t>
      </w:r>
      <w:r w:rsidRPr="00C11F69">
        <w:rPr>
          <w:rFonts w:ascii="Times New Roman" w:eastAsia="Times New Roman" w:hAnsi="Times New Roman" w:cs="Times New Roman"/>
          <w:color w:val="000000"/>
          <w:sz w:val="24"/>
          <w:szCs w:val="24"/>
        </w:rPr>
        <w:t>, environmental</w:t>
      </w:r>
      <w:r w:rsidR="00253176" w:rsidRPr="00C11F69">
        <w:rPr>
          <w:rFonts w:ascii="Times New Roman" w:eastAsia="Times New Roman" w:hAnsi="Times New Roman" w:cs="Times New Roman"/>
          <w:color w:val="000000"/>
          <w:sz w:val="24"/>
          <w:szCs w:val="24"/>
        </w:rPr>
        <w:t xml:space="preserve"> actions</w:t>
      </w:r>
      <w:r w:rsidRPr="00C11F69">
        <w:rPr>
          <w:rFonts w:ascii="Times New Roman" w:eastAsia="Times New Roman" w:hAnsi="Times New Roman" w:cs="Times New Roman"/>
          <w:color w:val="000000"/>
          <w:sz w:val="24"/>
          <w:szCs w:val="24"/>
        </w:rPr>
        <w:t xml:space="preserve"> and energy-saving waste reduction projects. </w:t>
      </w:r>
      <w:r w:rsidR="00893381">
        <w:rPr>
          <w:rFonts w:ascii="Times New Roman" w:eastAsia="Times New Roman" w:hAnsi="Times New Roman" w:cs="Times New Roman"/>
          <w:color w:val="000000"/>
          <w:sz w:val="24"/>
          <w:szCs w:val="24"/>
        </w:rPr>
        <w:t xml:space="preserve"> </w:t>
      </w:r>
      <w:r w:rsidRPr="00C11F69">
        <w:rPr>
          <w:rFonts w:ascii="Times New Roman" w:hAnsi="Times New Roman" w:cs="Times New Roman"/>
          <w:sz w:val="24"/>
          <w:szCs w:val="24"/>
        </w:rPr>
        <w:t xml:space="preserve">E3 is a coordinated federal and local technical assistance initiative that is helping manufacturers </w:t>
      </w:r>
      <w:r w:rsidRPr="00C11F69">
        <w:rPr>
          <w:rFonts w:ascii="Times New Roman" w:hAnsi="Times New Roman" w:cs="Times New Roman"/>
          <w:sz w:val="24"/>
          <w:szCs w:val="24"/>
        </w:rPr>
        <w:lastRenderedPageBreak/>
        <w:t xml:space="preserve">across the nation adapt and thrive in a new business era focused on sustainability.  In the process, E3 is boosting local economies and benefiting the communities with creation of “green jobs” and reduced environmental impacts.  </w:t>
      </w:r>
      <w:r w:rsidR="00253176" w:rsidRPr="00C11F69">
        <w:rPr>
          <w:rFonts w:ascii="Times New Roman" w:hAnsi="Times New Roman" w:cs="Times New Roman"/>
          <w:sz w:val="24"/>
          <w:szCs w:val="24"/>
        </w:rPr>
        <w:t xml:space="preserve">The </w:t>
      </w:r>
      <w:r w:rsidRPr="00C11F69">
        <w:rPr>
          <w:rFonts w:ascii="Times New Roman" w:hAnsi="Times New Roman" w:cs="Times New Roman"/>
          <w:sz w:val="24"/>
          <w:szCs w:val="24"/>
        </w:rPr>
        <w:t xml:space="preserve">E3 </w:t>
      </w:r>
      <w:r w:rsidR="00253176" w:rsidRPr="00C11F69">
        <w:rPr>
          <w:rFonts w:ascii="Times New Roman" w:hAnsi="Times New Roman" w:cs="Times New Roman"/>
          <w:sz w:val="24"/>
          <w:szCs w:val="24"/>
        </w:rPr>
        <w:t xml:space="preserve">model encourages </w:t>
      </w:r>
      <w:r w:rsidRPr="00C11F69">
        <w:rPr>
          <w:rFonts w:ascii="Times New Roman" w:hAnsi="Times New Roman" w:cs="Times New Roman"/>
          <w:sz w:val="24"/>
          <w:szCs w:val="24"/>
        </w:rPr>
        <w:t xml:space="preserve">working with local manufacturers, utilities, and business communities </w:t>
      </w:r>
      <w:r w:rsidR="00253176" w:rsidRPr="00C11F69">
        <w:rPr>
          <w:rFonts w:ascii="Times New Roman" w:hAnsi="Times New Roman" w:cs="Times New Roman"/>
          <w:sz w:val="24"/>
          <w:szCs w:val="24"/>
        </w:rPr>
        <w:t xml:space="preserve">to </w:t>
      </w:r>
      <w:r w:rsidRPr="00C11F69">
        <w:rPr>
          <w:rFonts w:ascii="Times New Roman" w:hAnsi="Times New Roman" w:cs="Times New Roman"/>
          <w:sz w:val="24"/>
          <w:szCs w:val="24"/>
        </w:rPr>
        <w:t>streamlin</w:t>
      </w:r>
      <w:r w:rsidR="00253176" w:rsidRPr="00C11F69">
        <w:rPr>
          <w:rFonts w:ascii="Times New Roman" w:hAnsi="Times New Roman" w:cs="Times New Roman"/>
          <w:sz w:val="24"/>
          <w:szCs w:val="24"/>
        </w:rPr>
        <w:t>e</w:t>
      </w:r>
      <w:r w:rsidRPr="00C11F69">
        <w:rPr>
          <w:rFonts w:ascii="Times New Roman" w:hAnsi="Times New Roman" w:cs="Times New Roman"/>
          <w:sz w:val="24"/>
          <w:szCs w:val="24"/>
        </w:rPr>
        <w:t xml:space="preserve"> the delivery of technical and financial resources to the manufacturers.  These resources are leveraged from the following pool of E3 collaborating agencies and programs:  DOC, </w:t>
      </w:r>
      <w:r w:rsidR="00C26A36" w:rsidRPr="00C11F69">
        <w:rPr>
          <w:rFonts w:ascii="Times New Roman" w:hAnsi="Times New Roman" w:cs="Times New Roman"/>
          <w:sz w:val="24"/>
          <w:szCs w:val="24"/>
        </w:rPr>
        <w:t xml:space="preserve">DOE, DOL, EPA, </w:t>
      </w:r>
      <w:r w:rsidRPr="00C11F69">
        <w:rPr>
          <w:rFonts w:ascii="Times New Roman" w:hAnsi="Times New Roman" w:cs="Times New Roman"/>
          <w:sz w:val="24"/>
          <w:szCs w:val="24"/>
        </w:rPr>
        <w:t xml:space="preserve">SBA, </w:t>
      </w:r>
      <w:r w:rsidR="00C26A36" w:rsidRPr="00C11F69">
        <w:rPr>
          <w:rFonts w:ascii="Times New Roman" w:hAnsi="Times New Roman" w:cs="Times New Roman"/>
          <w:sz w:val="24"/>
          <w:szCs w:val="24"/>
        </w:rPr>
        <w:t>and USDA.</w:t>
      </w:r>
      <w:r w:rsidRPr="00C11F69">
        <w:rPr>
          <w:rFonts w:ascii="Times New Roman" w:hAnsi="Times New Roman" w:cs="Times New Roman"/>
          <w:sz w:val="24"/>
          <w:szCs w:val="24"/>
        </w:rPr>
        <w:t xml:space="preserve">  </w:t>
      </w:r>
    </w:p>
    <w:p w:rsidR="00C007A5" w:rsidRPr="00C11F69" w:rsidRDefault="00D9440E" w:rsidP="00B61427">
      <w:pPr>
        <w:ind w:left="720"/>
        <w:contextualSpacing/>
        <w:rPr>
          <w:rFonts w:ascii="Times New Roman" w:hAnsi="Times New Roman" w:cs="Times New Roman"/>
          <w:sz w:val="24"/>
          <w:szCs w:val="24"/>
        </w:rPr>
      </w:pPr>
      <w:r w:rsidRPr="00C11F69">
        <w:rPr>
          <w:rFonts w:ascii="Times New Roman" w:hAnsi="Times New Roman" w:cs="Times New Roman"/>
          <w:sz w:val="24"/>
          <w:szCs w:val="24"/>
        </w:rPr>
        <w:t xml:space="preserve"> </w:t>
      </w:r>
    </w:p>
    <w:p w:rsidR="00C007A5" w:rsidRPr="00C11F69" w:rsidRDefault="00007362"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 xml:space="preserve">53. </w:t>
      </w:r>
      <w:r w:rsidR="00C007A5" w:rsidRPr="00C11F69">
        <w:rPr>
          <w:rFonts w:ascii="Times New Roman" w:hAnsi="Times New Roman" w:cs="Times New Roman"/>
          <w:b/>
          <w:sz w:val="24"/>
          <w:szCs w:val="24"/>
        </w:rPr>
        <w:t>ExporTech</w:t>
      </w:r>
      <w:r w:rsidR="00423CFD" w:rsidRPr="00C11F69">
        <w:rPr>
          <w:rFonts w:ascii="Times New Roman" w:hAnsi="Times New Roman" w:cs="Times New Roman"/>
          <w:b/>
          <w:sz w:val="24"/>
          <w:szCs w:val="24"/>
        </w:rPr>
        <w:t>:</w:t>
      </w:r>
    </w:p>
    <w:p w:rsidR="00E41F91" w:rsidRPr="00C11F69" w:rsidRDefault="00FC232E" w:rsidP="00B61427">
      <w:pPr>
        <w:ind w:left="720"/>
        <w:contextualSpacing/>
        <w:rPr>
          <w:rFonts w:ascii="Times New Roman" w:hAnsi="Times New Roman" w:cs="Times New Roman"/>
          <w:sz w:val="24"/>
          <w:szCs w:val="24"/>
        </w:rPr>
      </w:pPr>
      <w:r w:rsidRPr="00C11F69">
        <w:rPr>
          <w:rFonts w:ascii="Times New Roman" w:hAnsi="Times New Roman" w:cs="Times New Roman"/>
          <w:sz w:val="24"/>
          <w:szCs w:val="24"/>
        </w:rPr>
        <w:t xml:space="preserve">Projects in this category help companies enter or expand in global markets.  The program assists participating companies in developing an international growth plan, provides experts who will vet their plans, and connects companies with organizations that will help them move quickly beyond planning to actual export sales.  </w:t>
      </w:r>
      <w:r w:rsidR="00AC3354" w:rsidRPr="00C11F69">
        <w:rPr>
          <w:rFonts w:ascii="Times New Roman" w:hAnsi="Times New Roman" w:cs="Times New Roman"/>
          <w:sz w:val="24"/>
          <w:szCs w:val="24"/>
        </w:rPr>
        <w:t xml:space="preserve">This is done through three training sessions over three months combined with between-class “homework” and expert review of </w:t>
      </w:r>
      <w:r w:rsidR="008D40A4" w:rsidRPr="00C11F69">
        <w:rPr>
          <w:rFonts w:ascii="Times New Roman" w:hAnsi="Times New Roman" w:cs="Times New Roman"/>
          <w:sz w:val="24"/>
          <w:szCs w:val="24"/>
        </w:rPr>
        <w:t xml:space="preserve">international growth </w:t>
      </w:r>
      <w:r w:rsidR="00AC3354" w:rsidRPr="00C11F69">
        <w:rPr>
          <w:rFonts w:ascii="Times New Roman" w:hAnsi="Times New Roman" w:cs="Times New Roman"/>
          <w:sz w:val="24"/>
          <w:szCs w:val="24"/>
        </w:rPr>
        <w:t xml:space="preserve">plans. </w:t>
      </w:r>
      <w:r w:rsidR="008D40A4" w:rsidRPr="00C11F69">
        <w:rPr>
          <w:rFonts w:ascii="Times New Roman" w:hAnsi="Times New Roman" w:cs="Times New Roman"/>
          <w:sz w:val="24"/>
          <w:szCs w:val="24"/>
        </w:rPr>
        <w:t xml:space="preserve"> </w:t>
      </w:r>
      <w:r w:rsidR="00AC3354" w:rsidRPr="00C11F69">
        <w:rPr>
          <w:rFonts w:ascii="Times New Roman" w:hAnsi="Times New Roman" w:cs="Times New Roman"/>
          <w:sz w:val="24"/>
          <w:szCs w:val="24"/>
        </w:rPr>
        <w:t xml:space="preserve">ExporTech </w:t>
      </w:r>
      <w:r w:rsidRPr="00C11F69">
        <w:rPr>
          <w:rFonts w:ascii="Times New Roman" w:hAnsi="Times New Roman" w:cs="Times New Roman"/>
          <w:sz w:val="24"/>
          <w:szCs w:val="24"/>
        </w:rPr>
        <w:t>is a</w:t>
      </w:r>
      <w:r w:rsidR="00F52150" w:rsidRPr="00C11F69">
        <w:rPr>
          <w:rFonts w:ascii="Times New Roman" w:hAnsi="Times New Roman" w:cs="Times New Roman"/>
          <w:sz w:val="24"/>
          <w:szCs w:val="24"/>
        </w:rPr>
        <w:t>n export acceleration system for achieving profitable growth, developed by the MEP and the U.S. Export Assistance Centers of the U.S. Department of Commerce</w:t>
      </w:r>
      <w:r w:rsidR="00941BA6" w:rsidRPr="00C11F69">
        <w:rPr>
          <w:rFonts w:ascii="Times New Roman" w:hAnsi="Times New Roman" w:cs="Times New Roman"/>
          <w:sz w:val="24"/>
          <w:szCs w:val="24"/>
        </w:rPr>
        <w:t xml:space="preserve">. </w:t>
      </w:r>
    </w:p>
    <w:p w:rsidR="00941BA6" w:rsidRPr="00C11F69" w:rsidRDefault="00941BA6" w:rsidP="00B61427">
      <w:pPr>
        <w:ind w:left="720"/>
        <w:contextualSpacing/>
        <w:rPr>
          <w:rFonts w:ascii="Times New Roman" w:hAnsi="Times New Roman" w:cs="Times New Roman"/>
          <w:sz w:val="24"/>
          <w:szCs w:val="24"/>
        </w:rPr>
      </w:pPr>
    </w:p>
    <w:p w:rsidR="00C007A5" w:rsidRPr="00C11F69" w:rsidRDefault="00753C47"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 xml:space="preserve">54. </w:t>
      </w:r>
      <w:r w:rsidR="00C007A5" w:rsidRPr="00C11F69">
        <w:rPr>
          <w:rFonts w:ascii="Times New Roman" w:hAnsi="Times New Roman" w:cs="Times New Roman"/>
          <w:b/>
          <w:sz w:val="24"/>
          <w:szCs w:val="24"/>
        </w:rPr>
        <w:t>I</w:t>
      </w:r>
      <w:r w:rsidR="00AF0020" w:rsidRPr="00C11F69">
        <w:rPr>
          <w:rFonts w:ascii="Times New Roman" w:hAnsi="Times New Roman" w:cs="Times New Roman"/>
          <w:b/>
          <w:sz w:val="24"/>
          <w:szCs w:val="24"/>
        </w:rPr>
        <w:t xml:space="preserve">nnovation Engineering </w:t>
      </w:r>
      <w:r w:rsidR="00C007A5" w:rsidRPr="00C11F69">
        <w:rPr>
          <w:rFonts w:ascii="Times New Roman" w:hAnsi="Times New Roman" w:cs="Times New Roman"/>
          <w:b/>
          <w:sz w:val="24"/>
          <w:szCs w:val="24"/>
        </w:rPr>
        <w:t>M</w:t>
      </w:r>
      <w:r w:rsidR="00AF0020" w:rsidRPr="00C11F69">
        <w:rPr>
          <w:rFonts w:ascii="Times New Roman" w:hAnsi="Times New Roman" w:cs="Times New Roman"/>
          <w:b/>
          <w:sz w:val="24"/>
          <w:szCs w:val="24"/>
        </w:rPr>
        <w:t xml:space="preserve">anagement </w:t>
      </w:r>
      <w:r w:rsidR="00C007A5" w:rsidRPr="00C11F69">
        <w:rPr>
          <w:rFonts w:ascii="Times New Roman" w:hAnsi="Times New Roman" w:cs="Times New Roman"/>
          <w:b/>
          <w:sz w:val="24"/>
          <w:szCs w:val="24"/>
        </w:rPr>
        <w:t>S</w:t>
      </w:r>
      <w:r w:rsidR="00AF0020" w:rsidRPr="00C11F69">
        <w:rPr>
          <w:rFonts w:ascii="Times New Roman" w:hAnsi="Times New Roman" w:cs="Times New Roman"/>
          <w:b/>
          <w:sz w:val="24"/>
          <w:szCs w:val="24"/>
        </w:rPr>
        <w:t>ystem (IEMS)</w:t>
      </w:r>
      <w:r w:rsidR="00925C99" w:rsidRPr="00C11F69">
        <w:rPr>
          <w:rFonts w:ascii="Times New Roman" w:hAnsi="Times New Roman" w:cs="Times New Roman"/>
          <w:b/>
          <w:sz w:val="24"/>
          <w:szCs w:val="24"/>
        </w:rPr>
        <w:t>:</w:t>
      </w:r>
    </w:p>
    <w:p w:rsidR="00893381" w:rsidRDefault="0056230C" w:rsidP="00B61427">
      <w:pPr>
        <w:ind w:left="720"/>
        <w:contextualSpacing/>
        <w:rPr>
          <w:rFonts w:ascii="Times New Roman" w:hAnsi="Times New Roman" w:cs="Times New Roman"/>
          <w:sz w:val="24"/>
          <w:szCs w:val="24"/>
        </w:rPr>
      </w:pPr>
      <w:r w:rsidRPr="00C11F69">
        <w:rPr>
          <w:rFonts w:ascii="Times New Roman" w:hAnsi="Times New Roman" w:cs="Times New Roman"/>
          <w:sz w:val="24"/>
          <w:szCs w:val="24"/>
        </w:rPr>
        <w:t xml:space="preserve">Projects in this category accelerate a continuous flow of innovations to address a </w:t>
      </w:r>
      <w:r w:rsidR="00307175" w:rsidRPr="00C11F69">
        <w:rPr>
          <w:rFonts w:ascii="Times New Roman" w:hAnsi="Times New Roman" w:cs="Times New Roman"/>
          <w:sz w:val="24"/>
          <w:szCs w:val="24"/>
        </w:rPr>
        <w:t xml:space="preserve">firm’s </w:t>
      </w:r>
      <w:r w:rsidRPr="00C11F69">
        <w:rPr>
          <w:rFonts w:ascii="Times New Roman" w:hAnsi="Times New Roman" w:cs="Times New Roman"/>
          <w:sz w:val="24"/>
          <w:szCs w:val="24"/>
        </w:rPr>
        <w:t xml:space="preserve">department, division, or company problems and opportunities. Major innovation projects </w:t>
      </w:r>
    </w:p>
    <w:p w:rsidR="00893381" w:rsidRDefault="00893381" w:rsidP="00B61427">
      <w:pPr>
        <w:ind w:left="720"/>
        <w:contextualSpacing/>
        <w:rPr>
          <w:rFonts w:ascii="Times New Roman" w:hAnsi="Times New Roman" w:cs="Times New Roman"/>
          <w:sz w:val="24"/>
          <w:szCs w:val="24"/>
        </w:rPr>
      </w:pPr>
    </w:p>
    <w:p w:rsidR="00925C99" w:rsidRPr="00C11F69" w:rsidRDefault="0056230C" w:rsidP="00B61427">
      <w:pPr>
        <w:ind w:left="720"/>
        <w:contextualSpacing/>
        <w:rPr>
          <w:rFonts w:ascii="Times New Roman" w:hAnsi="Times New Roman" w:cs="Times New Roman"/>
          <w:color w:val="000000"/>
          <w:sz w:val="24"/>
          <w:szCs w:val="24"/>
        </w:rPr>
      </w:pPr>
      <w:proofErr w:type="gramStart"/>
      <w:r w:rsidRPr="00C11F69">
        <w:rPr>
          <w:rFonts w:ascii="Times New Roman" w:hAnsi="Times New Roman" w:cs="Times New Roman"/>
          <w:sz w:val="24"/>
          <w:szCs w:val="24"/>
        </w:rPr>
        <w:t>have</w:t>
      </w:r>
      <w:proofErr w:type="gramEnd"/>
      <w:r w:rsidRPr="00C11F69">
        <w:rPr>
          <w:rFonts w:ascii="Times New Roman" w:hAnsi="Times New Roman" w:cs="Times New Roman"/>
          <w:sz w:val="24"/>
          <w:szCs w:val="24"/>
        </w:rPr>
        <w:t xml:space="preserve"> a dramatic impact on sales and profits.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 xml:space="preserve">Minor projects help transform the culture. IEMS projects </w:t>
      </w:r>
      <w:r w:rsidR="00E10A28" w:rsidRPr="00C11F69">
        <w:rPr>
          <w:rFonts w:ascii="Times New Roman" w:hAnsi="Times New Roman" w:cs="Times New Roman"/>
          <w:sz w:val="24"/>
          <w:szCs w:val="24"/>
        </w:rPr>
        <w:t xml:space="preserve">include one or more stages of the </w:t>
      </w:r>
      <w:r w:rsidRPr="00C11F69">
        <w:rPr>
          <w:rFonts w:ascii="Times New Roman" w:hAnsi="Times New Roman" w:cs="Times New Roman"/>
          <w:sz w:val="24"/>
          <w:szCs w:val="24"/>
        </w:rPr>
        <w:t>four-stage process</w:t>
      </w:r>
      <w:r w:rsidR="00E10A28" w:rsidRPr="00C11F69">
        <w:rPr>
          <w:rFonts w:ascii="Times New Roman" w:hAnsi="Times New Roman" w:cs="Times New Roman"/>
          <w:sz w:val="24"/>
          <w:szCs w:val="24"/>
        </w:rPr>
        <w:t>:</w:t>
      </w:r>
      <w:r w:rsidRPr="00C11F69">
        <w:rPr>
          <w:rFonts w:ascii="Times New Roman" w:hAnsi="Times New Roman" w:cs="Times New Roman"/>
          <w:sz w:val="24"/>
          <w:szCs w:val="24"/>
        </w:rPr>
        <w:t xml:space="preserve"> </w:t>
      </w:r>
      <w:proofErr w:type="gramStart"/>
      <w:r w:rsidRPr="00C11F69">
        <w:rPr>
          <w:rFonts w:ascii="Times New Roman" w:hAnsi="Times New Roman" w:cs="Times New Roman"/>
          <w:sz w:val="24"/>
          <w:szCs w:val="24"/>
        </w:rPr>
        <w:t>Define,</w:t>
      </w:r>
      <w:proofErr w:type="gramEnd"/>
      <w:r w:rsidRPr="00C11F69">
        <w:rPr>
          <w:rFonts w:ascii="Times New Roman" w:hAnsi="Times New Roman" w:cs="Times New Roman"/>
          <w:sz w:val="24"/>
          <w:szCs w:val="24"/>
        </w:rPr>
        <w:t xml:space="preserve"> Discover, Develop and Deliver.  </w:t>
      </w:r>
      <w:r w:rsidR="000D4D83" w:rsidRPr="00C11F69">
        <w:rPr>
          <w:rFonts w:ascii="Times New Roman" w:hAnsi="Times New Roman" w:cs="Times New Roman"/>
          <w:color w:val="000000"/>
          <w:sz w:val="24"/>
          <w:szCs w:val="24"/>
        </w:rPr>
        <w:t xml:space="preserve">Projects to be captured under the Innovation Engineering Management System include activities with manufacturing firms over any time period to </w:t>
      </w:r>
      <w:r w:rsidR="00E10A28" w:rsidRPr="00C11F69">
        <w:rPr>
          <w:rFonts w:ascii="Times New Roman" w:hAnsi="Times New Roman" w:cs="Times New Roman"/>
          <w:color w:val="000000"/>
          <w:sz w:val="24"/>
          <w:szCs w:val="24"/>
        </w:rPr>
        <w:t>encourage</w:t>
      </w:r>
      <w:r w:rsidR="000D4D83" w:rsidRPr="00C11F69">
        <w:rPr>
          <w:rFonts w:ascii="Times New Roman" w:hAnsi="Times New Roman" w:cs="Times New Roman"/>
          <w:color w:val="000000"/>
          <w:sz w:val="24"/>
          <w:szCs w:val="24"/>
        </w:rPr>
        <w:t xml:space="preserve"> company culture </w:t>
      </w:r>
      <w:r w:rsidR="00E10A28" w:rsidRPr="00C11F69">
        <w:rPr>
          <w:rFonts w:ascii="Times New Roman" w:hAnsi="Times New Roman" w:cs="Times New Roman"/>
          <w:color w:val="000000"/>
          <w:sz w:val="24"/>
          <w:szCs w:val="24"/>
        </w:rPr>
        <w:t xml:space="preserve">change or </w:t>
      </w:r>
      <w:r w:rsidR="000D4D83" w:rsidRPr="00C11F69">
        <w:rPr>
          <w:rFonts w:ascii="Times New Roman" w:hAnsi="Times New Roman" w:cs="Times New Roman"/>
          <w:color w:val="000000"/>
          <w:sz w:val="24"/>
          <w:szCs w:val="24"/>
        </w:rPr>
        <w:t xml:space="preserve">to adopt a system for moving innovation ideas from concepts to products/services/processes.  This could include a series of project events </w:t>
      </w:r>
      <w:r w:rsidR="00E10A28" w:rsidRPr="00C11F69">
        <w:rPr>
          <w:rFonts w:ascii="Times New Roman" w:hAnsi="Times New Roman" w:cs="Times New Roman"/>
          <w:color w:val="000000"/>
          <w:sz w:val="24"/>
          <w:szCs w:val="24"/>
        </w:rPr>
        <w:t>and</w:t>
      </w:r>
      <w:r w:rsidR="000D4D83" w:rsidRPr="00C11F69">
        <w:rPr>
          <w:rFonts w:ascii="Times New Roman" w:hAnsi="Times New Roman" w:cs="Times New Roman"/>
          <w:color w:val="000000"/>
          <w:sz w:val="24"/>
          <w:szCs w:val="24"/>
        </w:rPr>
        <w:t xml:space="preserve"> team coaching with a firm to identify product line extension, new customers, or new products/services.  This could also include a series of </w:t>
      </w:r>
      <w:r w:rsidR="00E10A28" w:rsidRPr="00C11F69">
        <w:rPr>
          <w:rFonts w:ascii="Times New Roman" w:hAnsi="Times New Roman" w:cs="Times New Roman"/>
          <w:color w:val="000000"/>
          <w:sz w:val="24"/>
          <w:szCs w:val="24"/>
        </w:rPr>
        <w:t xml:space="preserve">Innovation Engineering Black Belt coaching </w:t>
      </w:r>
      <w:r w:rsidR="000D4D83" w:rsidRPr="00C11F69">
        <w:rPr>
          <w:rFonts w:ascii="Times New Roman" w:hAnsi="Times New Roman" w:cs="Times New Roman"/>
          <w:color w:val="000000"/>
          <w:sz w:val="24"/>
          <w:szCs w:val="24"/>
        </w:rPr>
        <w:t xml:space="preserve">activities over several weeks </w:t>
      </w:r>
      <w:r w:rsidR="00E10A28" w:rsidRPr="00C11F69">
        <w:rPr>
          <w:rFonts w:ascii="Times New Roman" w:hAnsi="Times New Roman" w:cs="Times New Roman"/>
          <w:color w:val="000000"/>
          <w:sz w:val="24"/>
          <w:szCs w:val="24"/>
        </w:rPr>
        <w:t xml:space="preserve">using the Innovation Engineering tool kit </w:t>
      </w:r>
      <w:r w:rsidR="000D4D83" w:rsidRPr="00C11F69">
        <w:rPr>
          <w:rFonts w:ascii="Times New Roman" w:hAnsi="Times New Roman" w:cs="Times New Roman"/>
          <w:color w:val="000000"/>
          <w:sz w:val="24"/>
          <w:szCs w:val="24"/>
        </w:rPr>
        <w:t xml:space="preserve">to </w:t>
      </w:r>
      <w:r w:rsidR="00E10A28" w:rsidRPr="00C11F69">
        <w:rPr>
          <w:rFonts w:ascii="Times New Roman" w:hAnsi="Times New Roman" w:cs="Times New Roman"/>
          <w:color w:val="000000"/>
          <w:sz w:val="24"/>
          <w:szCs w:val="24"/>
        </w:rPr>
        <w:t xml:space="preserve">translate ideas into written concepts, to </w:t>
      </w:r>
      <w:r w:rsidR="000D4D83" w:rsidRPr="00C11F69">
        <w:rPr>
          <w:rFonts w:ascii="Times New Roman" w:hAnsi="Times New Roman" w:cs="Times New Roman"/>
          <w:color w:val="000000"/>
          <w:sz w:val="24"/>
          <w:szCs w:val="24"/>
        </w:rPr>
        <w:t xml:space="preserve">mine for new technologies, </w:t>
      </w:r>
      <w:r w:rsidR="00E10A28" w:rsidRPr="00C11F69">
        <w:rPr>
          <w:rFonts w:ascii="Times New Roman" w:hAnsi="Times New Roman" w:cs="Times New Roman"/>
          <w:color w:val="000000"/>
          <w:sz w:val="24"/>
          <w:szCs w:val="24"/>
        </w:rPr>
        <w:t xml:space="preserve">to </w:t>
      </w:r>
      <w:r w:rsidR="000D4D83" w:rsidRPr="00C11F69">
        <w:rPr>
          <w:rFonts w:ascii="Times New Roman" w:hAnsi="Times New Roman" w:cs="Times New Roman"/>
          <w:color w:val="000000"/>
          <w:sz w:val="24"/>
          <w:szCs w:val="24"/>
        </w:rPr>
        <w:t>address death threats or to bring clarity to a new concept.</w:t>
      </w:r>
    </w:p>
    <w:p w:rsidR="002C7BCD" w:rsidRPr="00C11F69" w:rsidRDefault="002C7BCD" w:rsidP="00B61427">
      <w:pPr>
        <w:ind w:left="720"/>
        <w:contextualSpacing/>
        <w:rPr>
          <w:rFonts w:ascii="Times New Roman" w:hAnsi="Times New Roman" w:cs="Times New Roman"/>
          <w:b/>
          <w:sz w:val="24"/>
          <w:szCs w:val="24"/>
        </w:rPr>
      </w:pPr>
    </w:p>
    <w:p w:rsidR="00C007A5" w:rsidRPr="00C11F69" w:rsidRDefault="00007362"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55. Reshoring</w:t>
      </w:r>
      <w:r w:rsidR="0095419F" w:rsidRPr="00C11F69">
        <w:rPr>
          <w:rFonts w:ascii="Times New Roman" w:hAnsi="Times New Roman" w:cs="Times New Roman"/>
          <w:b/>
          <w:sz w:val="24"/>
          <w:szCs w:val="24"/>
        </w:rPr>
        <w:t>/Insourcing</w:t>
      </w:r>
      <w:r w:rsidR="00925C99" w:rsidRPr="00C11F69">
        <w:rPr>
          <w:rFonts w:ascii="Times New Roman" w:hAnsi="Times New Roman" w:cs="Times New Roman"/>
          <w:b/>
          <w:sz w:val="24"/>
          <w:szCs w:val="24"/>
        </w:rPr>
        <w:t>:</w:t>
      </w:r>
    </w:p>
    <w:p w:rsidR="00034199" w:rsidRPr="00C11F69" w:rsidRDefault="00E92DE5" w:rsidP="00B61427">
      <w:pPr>
        <w:ind w:left="720"/>
        <w:contextualSpacing/>
        <w:rPr>
          <w:rFonts w:ascii="Times New Roman" w:hAnsi="Times New Roman" w:cs="Times New Roman"/>
          <w:color w:val="000000"/>
          <w:sz w:val="24"/>
          <w:szCs w:val="24"/>
        </w:rPr>
      </w:pPr>
      <w:r w:rsidRPr="00C11F69">
        <w:rPr>
          <w:rFonts w:ascii="Times New Roman" w:hAnsi="Times New Roman" w:cs="Times New Roman"/>
          <w:color w:val="000000"/>
          <w:sz w:val="24"/>
          <w:szCs w:val="24"/>
        </w:rPr>
        <w:t xml:space="preserve">Projects in this category </w:t>
      </w:r>
      <w:r w:rsidR="00E10A28" w:rsidRPr="00C11F69">
        <w:rPr>
          <w:rFonts w:ascii="Times New Roman" w:hAnsi="Times New Roman" w:cs="Times New Roman"/>
          <w:color w:val="000000"/>
          <w:sz w:val="24"/>
          <w:szCs w:val="24"/>
        </w:rPr>
        <w:t xml:space="preserve">include </w:t>
      </w:r>
      <w:r w:rsidRPr="00C11F69">
        <w:rPr>
          <w:rFonts w:ascii="Times New Roman" w:hAnsi="Times New Roman" w:cs="Times New Roman"/>
          <w:color w:val="000000"/>
          <w:sz w:val="24"/>
          <w:szCs w:val="24"/>
        </w:rPr>
        <w:t>work</w:t>
      </w:r>
      <w:r w:rsidR="006627BE" w:rsidRPr="00C11F69">
        <w:rPr>
          <w:rFonts w:ascii="Times New Roman" w:hAnsi="Times New Roman" w:cs="Times New Roman"/>
          <w:color w:val="000000"/>
          <w:sz w:val="24"/>
          <w:szCs w:val="24"/>
        </w:rPr>
        <w:t xml:space="preserve"> with </w:t>
      </w:r>
      <w:r w:rsidRPr="00C11F69">
        <w:rPr>
          <w:rFonts w:ascii="Times New Roman" w:hAnsi="Times New Roman" w:cs="Times New Roman"/>
          <w:color w:val="000000"/>
          <w:sz w:val="24"/>
          <w:szCs w:val="24"/>
        </w:rPr>
        <w:t>manu</w:t>
      </w:r>
      <w:r w:rsidR="006627BE" w:rsidRPr="00C11F69">
        <w:rPr>
          <w:rFonts w:ascii="Times New Roman" w:hAnsi="Times New Roman" w:cs="Times New Roman"/>
          <w:color w:val="000000"/>
          <w:sz w:val="24"/>
          <w:szCs w:val="24"/>
        </w:rPr>
        <w:t xml:space="preserve">facturers </w:t>
      </w:r>
      <w:r w:rsidR="0095419F" w:rsidRPr="00C11F69">
        <w:rPr>
          <w:rFonts w:ascii="Times New Roman" w:hAnsi="Times New Roman" w:cs="Times New Roman"/>
          <w:color w:val="000000"/>
          <w:sz w:val="24"/>
          <w:szCs w:val="24"/>
        </w:rPr>
        <w:t xml:space="preserve">to </w:t>
      </w:r>
      <w:r w:rsidR="006627BE" w:rsidRPr="00C11F69">
        <w:rPr>
          <w:rFonts w:ascii="Times New Roman" w:hAnsi="Times New Roman" w:cs="Times New Roman"/>
          <w:color w:val="000000"/>
          <w:sz w:val="24"/>
          <w:szCs w:val="24"/>
        </w:rPr>
        <w:t xml:space="preserve"> assist them</w:t>
      </w:r>
      <w:r w:rsidRPr="00C11F69">
        <w:rPr>
          <w:rFonts w:ascii="Times New Roman" w:hAnsi="Times New Roman" w:cs="Times New Roman"/>
          <w:color w:val="000000"/>
          <w:sz w:val="24"/>
          <w:szCs w:val="24"/>
        </w:rPr>
        <w:t xml:space="preserve"> to more accurately assess their total cost of offshoring, and shift collective thinking from ‘offshoring is cheaper’ to ‘local reduces the total cost of ownership’.  </w:t>
      </w:r>
      <w:r w:rsidR="00425499" w:rsidRPr="00C11F69">
        <w:rPr>
          <w:rFonts w:ascii="Times New Roman" w:hAnsi="Times New Roman" w:cs="Times New Roman"/>
          <w:color w:val="000000"/>
          <w:sz w:val="24"/>
          <w:szCs w:val="24"/>
        </w:rPr>
        <w:t>Projects include</w:t>
      </w:r>
      <w:r w:rsidR="00941BA6" w:rsidRPr="00C11F69">
        <w:rPr>
          <w:rFonts w:ascii="Times New Roman" w:hAnsi="Times New Roman" w:cs="Times New Roman"/>
          <w:color w:val="000000"/>
          <w:sz w:val="24"/>
          <w:szCs w:val="24"/>
        </w:rPr>
        <w:t xml:space="preserve"> </w:t>
      </w:r>
      <w:r w:rsidR="00034199" w:rsidRPr="00C11F69">
        <w:rPr>
          <w:rFonts w:ascii="Times New Roman" w:hAnsi="Times New Roman" w:cs="Times New Roman"/>
          <w:color w:val="000000"/>
          <w:sz w:val="24"/>
          <w:szCs w:val="24"/>
        </w:rPr>
        <w:t>bringing back production operations to the United States</w:t>
      </w:r>
      <w:r w:rsidR="00425499" w:rsidRPr="00C11F69">
        <w:rPr>
          <w:rFonts w:ascii="Times New Roman" w:hAnsi="Times New Roman" w:cs="Times New Roman"/>
          <w:color w:val="000000"/>
          <w:sz w:val="24"/>
          <w:szCs w:val="24"/>
        </w:rPr>
        <w:t xml:space="preserve"> and</w:t>
      </w:r>
      <w:r w:rsidR="00941BA6" w:rsidRPr="00C11F69">
        <w:rPr>
          <w:rFonts w:ascii="Times New Roman" w:hAnsi="Times New Roman" w:cs="Times New Roman"/>
          <w:color w:val="000000"/>
          <w:sz w:val="24"/>
          <w:szCs w:val="24"/>
        </w:rPr>
        <w:t xml:space="preserve"> </w:t>
      </w:r>
      <w:r w:rsidR="00425499" w:rsidRPr="00C11F69">
        <w:rPr>
          <w:rFonts w:ascii="Times New Roman" w:hAnsi="Times New Roman" w:cs="Times New Roman"/>
          <w:color w:val="000000"/>
          <w:sz w:val="24"/>
          <w:szCs w:val="24"/>
        </w:rPr>
        <w:t>MEP</w:t>
      </w:r>
      <w:r w:rsidR="00034199" w:rsidRPr="00C11F69">
        <w:rPr>
          <w:rFonts w:ascii="Times New Roman" w:hAnsi="Times New Roman" w:cs="Times New Roman"/>
          <w:color w:val="000000"/>
          <w:sz w:val="24"/>
          <w:szCs w:val="24"/>
        </w:rPr>
        <w:t xml:space="preserve"> technical experts </w:t>
      </w:r>
      <w:r w:rsidR="00034199" w:rsidRPr="00C11F69">
        <w:rPr>
          <w:rFonts w:ascii="Times New Roman" w:hAnsi="Times New Roman" w:cs="Times New Roman"/>
          <w:color w:val="000000"/>
          <w:sz w:val="24"/>
          <w:szCs w:val="24"/>
        </w:rPr>
        <w:lastRenderedPageBreak/>
        <w:t>educat</w:t>
      </w:r>
      <w:r w:rsidR="00425499" w:rsidRPr="00C11F69">
        <w:rPr>
          <w:rFonts w:ascii="Times New Roman" w:hAnsi="Times New Roman" w:cs="Times New Roman"/>
          <w:color w:val="000000"/>
          <w:sz w:val="24"/>
          <w:szCs w:val="24"/>
        </w:rPr>
        <w:t>ing</w:t>
      </w:r>
      <w:r w:rsidR="00034199" w:rsidRPr="00C11F69">
        <w:rPr>
          <w:rFonts w:ascii="Times New Roman" w:hAnsi="Times New Roman" w:cs="Times New Roman"/>
          <w:color w:val="000000"/>
          <w:sz w:val="24"/>
          <w:szCs w:val="24"/>
        </w:rPr>
        <w:t xml:space="preserve"> the nation’s manufacturing base on how to successfully use and implement available tools to determine the benefits of </w:t>
      </w:r>
      <w:proofErr w:type="spellStart"/>
      <w:r w:rsidR="00425499" w:rsidRPr="00C11F69">
        <w:rPr>
          <w:rFonts w:ascii="Times New Roman" w:hAnsi="Times New Roman" w:cs="Times New Roman"/>
          <w:color w:val="000000"/>
          <w:sz w:val="24"/>
          <w:szCs w:val="24"/>
        </w:rPr>
        <w:t>r</w:t>
      </w:r>
      <w:r w:rsidR="00811CE5" w:rsidRPr="00C11F69">
        <w:rPr>
          <w:rFonts w:ascii="Times New Roman" w:hAnsi="Times New Roman" w:cs="Times New Roman"/>
          <w:color w:val="000000"/>
          <w:sz w:val="24"/>
          <w:szCs w:val="24"/>
        </w:rPr>
        <w:t>eshoring</w:t>
      </w:r>
      <w:proofErr w:type="spellEnd"/>
      <w:r w:rsidR="00034199" w:rsidRPr="00C11F69">
        <w:rPr>
          <w:rFonts w:ascii="Times New Roman" w:hAnsi="Times New Roman" w:cs="Times New Roman"/>
          <w:color w:val="000000"/>
          <w:sz w:val="24"/>
          <w:szCs w:val="24"/>
        </w:rPr>
        <w:t>.</w:t>
      </w:r>
    </w:p>
    <w:p w:rsidR="00034199" w:rsidRPr="00C11F69" w:rsidRDefault="00034199" w:rsidP="00B61427">
      <w:pPr>
        <w:ind w:left="720"/>
        <w:contextualSpacing/>
        <w:rPr>
          <w:rFonts w:ascii="Times New Roman" w:hAnsi="Times New Roman" w:cs="Times New Roman"/>
          <w:sz w:val="24"/>
          <w:szCs w:val="24"/>
        </w:rPr>
      </w:pPr>
    </w:p>
    <w:p w:rsidR="00D00122" w:rsidRPr="00C11F69" w:rsidRDefault="00007362"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 xml:space="preserve">56. </w:t>
      </w:r>
      <w:r w:rsidR="00C007A5" w:rsidRPr="00C11F69">
        <w:rPr>
          <w:rFonts w:ascii="Times New Roman" w:hAnsi="Times New Roman" w:cs="Times New Roman"/>
          <w:b/>
          <w:sz w:val="24"/>
          <w:szCs w:val="24"/>
        </w:rPr>
        <w:t>S</w:t>
      </w:r>
      <w:r w:rsidR="00425499" w:rsidRPr="00C11F69">
        <w:rPr>
          <w:rFonts w:ascii="Times New Roman" w:hAnsi="Times New Roman" w:cs="Times New Roman"/>
          <w:b/>
          <w:sz w:val="24"/>
          <w:szCs w:val="24"/>
        </w:rPr>
        <w:t xml:space="preserve">mall </w:t>
      </w:r>
      <w:r w:rsidR="00C007A5" w:rsidRPr="00C11F69">
        <w:rPr>
          <w:rFonts w:ascii="Times New Roman" w:hAnsi="Times New Roman" w:cs="Times New Roman"/>
          <w:b/>
          <w:sz w:val="24"/>
          <w:szCs w:val="24"/>
        </w:rPr>
        <w:t>B</w:t>
      </w:r>
      <w:r w:rsidR="00425499" w:rsidRPr="00C11F69">
        <w:rPr>
          <w:rFonts w:ascii="Times New Roman" w:hAnsi="Times New Roman" w:cs="Times New Roman"/>
          <w:b/>
          <w:sz w:val="24"/>
          <w:szCs w:val="24"/>
        </w:rPr>
        <w:t xml:space="preserve">usiness </w:t>
      </w:r>
      <w:r w:rsidR="00C007A5" w:rsidRPr="00C11F69">
        <w:rPr>
          <w:rFonts w:ascii="Times New Roman" w:hAnsi="Times New Roman" w:cs="Times New Roman"/>
          <w:b/>
          <w:sz w:val="24"/>
          <w:szCs w:val="24"/>
        </w:rPr>
        <w:t>I</w:t>
      </w:r>
      <w:r w:rsidR="00425499" w:rsidRPr="00C11F69">
        <w:rPr>
          <w:rFonts w:ascii="Times New Roman" w:hAnsi="Times New Roman" w:cs="Times New Roman"/>
          <w:b/>
          <w:sz w:val="24"/>
          <w:szCs w:val="24"/>
        </w:rPr>
        <w:t xml:space="preserve">nnovation </w:t>
      </w:r>
      <w:r w:rsidR="00C007A5" w:rsidRPr="00C11F69">
        <w:rPr>
          <w:rFonts w:ascii="Times New Roman" w:hAnsi="Times New Roman" w:cs="Times New Roman"/>
          <w:b/>
          <w:sz w:val="24"/>
          <w:szCs w:val="24"/>
        </w:rPr>
        <w:t>R</w:t>
      </w:r>
      <w:r w:rsidR="00425499" w:rsidRPr="00C11F69">
        <w:rPr>
          <w:rFonts w:ascii="Times New Roman" w:hAnsi="Times New Roman" w:cs="Times New Roman"/>
          <w:b/>
          <w:sz w:val="24"/>
          <w:szCs w:val="24"/>
        </w:rPr>
        <w:t>esearch (SBIR)</w:t>
      </w:r>
      <w:r w:rsidR="00F625D6" w:rsidRPr="00C11F69">
        <w:rPr>
          <w:rFonts w:ascii="Times New Roman" w:hAnsi="Times New Roman" w:cs="Times New Roman"/>
          <w:b/>
          <w:sz w:val="24"/>
          <w:szCs w:val="24"/>
        </w:rPr>
        <w:t>:</w:t>
      </w:r>
      <w:r w:rsidR="00225850" w:rsidRPr="00C11F69">
        <w:rPr>
          <w:rFonts w:ascii="Times New Roman" w:hAnsi="Times New Roman" w:cs="Times New Roman"/>
          <w:b/>
          <w:sz w:val="24"/>
          <w:szCs w:val="24"/>
        </w:rPr>
        <w:t xml:space="preserve">  </w:t>
      </w:r>
    </w:p>
    <w:p w:rsidR="00494A4A" w:rsidRPr="00C11F69" w:rsidRDefault="00D23CBC" w:rsidP="00494A4A">
      <w:pPr>
        <w:ind w:left="720"/>
        <w:contextualSpacing/>
        <w:rPr>
          <w:rFonts w:ascii="Times New Roman" w:hAnsi="Times New Roman" w:cs="Times New Roman"/>
          <w:i/>
          <w:sz w:val="24"/>
          <w:szCs w:val="24"/>
        </w:rPr>
      </w:pPr>
      <w:r w:rsidRPr="00C11F69">
        <w:rPr>
          <w:rFonts w:ascii="Times New Roman" w:hAnsi="Times New Roman" w:cs="Times New Roman"/>
          <w:sz w:val="24"/>
          <w:szCs w:val="24"/>
        </w:rPr>
        <w:t>Projects in this category identify companies that have benefitted or would benefit from SBIR funding.  Projects focus on working with companies to move ideas from concepts into commercialization by providing manufacturing engineering</w:t>
      </w:r>
      <w:r w:rsidR="00425499" w:rsidRPr="00C11F69">
        <w:rPr>
          <w:rFonts w:ascii="Times New Roman" w:hAnsi="Times New Roman" w:cs="Times New Roman"/>
          <w:sz w:val="24"/>
          <w:szCs w:val="24"/>
        </w:rPr>
        <w:t>, technology commercialization,</w:t>
      </w:r>
      <w:r w:rsidRPr="00C11F69">
        <w:rPr>
          <w:rFonts w:ascii="Times New Roman" w:hAnsi="Times New Roman" w:cs="Times New Roman"/>
          <w:sz w:val="24"/>
          <w:szCs w:val="24"/>
        </w:rPr>
        <w:t xml:space="preserve"> and business support services.  Projects include working with Phase I and II SBIR awardees by providing design for manufacture and assembly, product design and prototyping, technology scouting, technology-driven market intelligence, quality control and management, continuous improvement and strategic business development services.  MEP’s basic tool kit is used to support companies’ product or project development.  Projects also include assistance to companies in navigating the SBIR application process and in helping to develop the company’s commercialization plan.  </w:t>
      </w:r>
      <w:r w:rsidR="00494A4A" w:rsidRPr="00C11F69">
        <w:rPr>
          <w:rFonts w:ascii="Times New Roman" w:hAnsi="Times New Roman" w:cs="Times New Roman"/>
          <w:i/>
          <w:sz w:val="24"/>
          <w:szCs w:val="24"/>
        </w:rPr>
        <w:t xml:space="preserve">Note: NIST Legal Counsel has determined that </w:t>
      </w:r>
      <w:r w:rsidR="00494A4A" w:rsidRPr="00C11F69">
        <w:rPr>
          <w:rFonts w:ascii="Times New Roman" w:hAnsi="Times New Roman" w:cs="Times New Roman"/>
          <w:i/>
        </w:rPr>
        <w:t xml:space="preserve">fees paid by an SBIR company for manufacturing services to an MEP Center may be applied as “program income.” </w:t>
      </w:r>
    </w:p>
    <w:p w:rsidR="00494A4A" w:rsidRDefault="00494A4A" w:rsidP="00B61427">
      <w:pPr>
        <w:ind w:left="720"/>
        <w:contextualSpacing/>
        <w:rPr>
          <w:rFonts w:ascii="Times New Roman" w:hAnsi="Times New Roman" w:cs="Times New Roman"/>
          <w:sz w:val="24"/>
          <w:szCs w:val="24"/>
        </w:rPr>
      </w:pPr>
    </w:p>
    <w:p w:rsidR="00087034" w:rsidRPr="00C11F69" w:rsidRDefault="00087034" w:rsidP="00B61427">
      <w:pPr>
        <w:ind w:left="720"/>
        <w:contextualSpacing/>
        <w:rPr>
          <w:rFonts w:ascii="Times New Roman" w:hAnsi="Times New Roman" w:cs="Times New Roman"/>
          <w:sz w:val="24"/>
          <w:szCs w:val="24"/>
        </w:rPr>
      </w:pPr>
    </w:p>
    <w:p w:rsidR="001F41DC" w:rsidRPr="00C11F69" w:rsidRDefault="00494A4A" w:rsidP="00B61427">
      <w:pPr>
        <w:ind w:left="360"/>
        <w:contextualSpacing/>
        <w:rPr>
          <w:rFonts w:ascii="Times New Roman" w:hAnsi="Times New Roman" w:cs="Times New Roman"/>
          <w:b/>
          <w:sz w:val="24"/>
          <w:szCs w:val="24"/>
        </w:rPr>
      </w:pPr>
      <w:r w:rsidRPr="00C11F69">
        <w:rPr>
          <w:rFonts w:ascii="Times New Roman" w:hAnsi="Times New Roman" w:cs="Times New Roman"/>
        </w:rPr>
        <w:t xml:space="preserve"> </w:t>
      </w:r>
      <w:r w:rsidR="00007362" w:rsidRPr="00C11F69">
        <w:rPr>
          <w:rFonts w:ascii="Times New Roman" w:hAnsi="Times New Roman" w:cs="Times New Roman"/>
          <w:b/>
          <w:sz w:val="24"/>
          <w:szCs w:val="24"/>
        </w:rPr>
        <w:t xml:space="preserve">57. </w:t>
      </w:r>
      <w:r w:rsidR="00C007A5" w:rsidRPr="00C11F69">
        <w:rPr>
          <w:rFonts w:ascii="Times New Roman" w:hAnsi="Times New Roman" w:cs="Times New Roman"/>
          <w:b/>
          <w:sz w:val="24"/>
          <w:szCs w:val="24"/>
        </w:rPr>
        <w:t>Layoff Aversion</w:t>
      </w:r>
      <w:r w:rsidR="001F41DC" w:rsidRPr="00C11F69">
        <w:rPr>
          <w:rFonts w:ascii="Times New Roman" w:hAnsi="Times New Roman" w:cs="Times New Roman"/>
          <w:b/>
          <w:sz w:val="24"/>
          <w:szCs w:val="24"/>
        </w:rPr>
        <w:t>:</w:t>
      </w:r>
    </w:p>
    <w:p w:rsidR="00893381" w:rsidRDefault="0077151B" w:rsidP="00B61427">
      <w:pPr>
        <w:ind w:left="720"/>
        <w:contextualSpacing/>
        <w:rPr>
          <w:rFonts w:ascii="Times New Roman" w:eastAsia="Times New Roman" w:hAnsi="Times New Roman" w:cs="Times New Roman"/>
          <w:color w:val="000000"/>
          <w:sz w:val="24"/>
          <w:szCs w:val="24"/>
        </w:rPr>
      </w:pPr>
      <w:r w:rsidRPr="00C11F69">
        <w:rPr>
          <w:rFonts w:ascii="Times New Roman" w:eastAsia="Times New Roman" w:hAnsi="Times New Roman" w:cs="Times New Roman"/>
          <w:color w:val="000000"/>
          <w:sz w:val="24"/>
          <w:szCs w:val="24"/>
        </w:rPr>
        <w:t xml:space="preserve">Projects in this category involve </w:t>
      </w:r>
      <w:r w:rsidR="00F27C33" w:rsidRPr="00C11F69">
        <w:rPr>
          <w:rFonts w:ascii="Times New Roman" w:eastAsia="Times New Roman" w:hAnsi="Times New Roman" w:cs="Times New Roman"/>
          <w:color w:val="000000"/>
          <w:sz w:val="24"/>
          <w:szCs w:val="24"/>
        </w:rPr>
        <w:t>MEP centers work</w:t>
      </w:r>
      <w:r w:rsidRPr="00C11F69">
        <w:rPr>
          <w:rFonts w:ascii="Times New Roman" w:eastAsia="Times New Roman" w:hAnsi="Times New Roman" w:cs="Times New Roman"/>
          <w:color w:val="000000"/>
          <w:sz w:val="24"/>
          <w:szCs w:val="24"/>
        </w:rPr>
        <w:t>ing</w:t>
      </w:r>
      <w:r w:rsidR="00F27C33" w:rsidRPr="00C11F69">
        <w:rPr>
          <w:rFonts w:ascii="Times New Roman" w:eastAsia="Times New Roman" w:hAnsi="Times New Roman" w:cs="Times New Roman"/>
          <w:color w:val="000000"/>
          <w:sz w:val="24"/>
          <w:szCs w:val="24"/>
        </w:rPr>
        <w:t xml:space="preserve"> with multiple state and local partners including workforce investment boards, to assess companies at risk and identify cost savings, training, re-training and redeployment opportunities to ensure that the company and the local economy does not lose revenue or sk</w:t>
      </w:r>
      <w:r w:rsidR="00904EFE" w:rsidRPr="00C11F69">
        <w:rPr>
          <w:rFonts w:ascii="Times New Roman" w:eastAsia="Times New Roman" w:hAnsi="Times New Roman" w:cs="Times New Roman"/>
          <w:color w:val="000000"/>
          <w:sz w:val="24"/>
          <w:szCs w:val="24"/>
        </w:rPr>
        <w:t xml:space="preserve">ills. </w:t>
      </w:r>
      <w:r w:rsidR="00893381">
        <w:rPr>
          <w:rFonts w:ascii="Times New Roman" w:eastAsia="Times New Roman" w:hAnsi="Times New Roman" w:cs="Times New Roman"/>
          <w:color w:val="000000"/>
          <w:sz w:val="24"/>
          <w:szCs w:val="24"/>
        </w:rPr>
        <w:t xml:space="preserve"> </w:t>
      </w:r>
      <w:r w:rsidR="00904EFE" w:rsidRPr="00C11F69">
        <w:rPr>
          <w:rFonts w:ascii="Times New Roman" w:eastAsia="Times New Roman" w:hAnsi="Times New Roman" w:cs="Times New Roman"/>
          <w:color w:val="000000"/>
          <w:sz w:val="24"/>
          <w:szCs w:val="24"/>
        </w:rPr>
        <w:t xml:space="preserve">Strategies </w:t>
      </w:r>
      <w:r w:rsidR="00F27C33" w:rsidRPr="00C11F69">
        <w:rPr>
          <w:rFonts w:ascii="Times New Roman" w:eastAsia="Times New Roman" w:hAnsi="Times New Roman" w:cs="Times New Roman"/>
          <w:color w:val="000000"/>
          <w:sz w:val="24"/>
          <w:szCs w:val="24"/>
        </w:rPr>
        <w:t xml:space="preserve">might include reducing costs through process improvements, or reducing waste or energy use, and implementing innovation and growth strategies. Growth strategies can include diversification into new markets, new product development, and other innovative </w:t>
      </w:r>
    </w:p>
    <w:p w:rsidR="00893381" w:rsidRDefault="00893381" w:rsidP="00B61427">
      <w:pPr>
        <w:ind w:left="720"/>
        <w:contextualSpacing/>
        <w:rPr>
          <w:rFonts w:ascii="Times New Roman" w:eastAsia="Times New Roman" w:hAnsi="Times New Roman" w:cs="Times New Roman"/>
          <w:color w:val="000000"/>
          <w:sz w:val="24"/>
          <w:szCs w:val="24"/>
        </w:rPr>
      </w:pPr>
    </w:p>
    <w:p w:rsidR="00F27C33" w:rsidRPr="00C11F69" w:rsidRDefault="00F27C33" w:rsidP="00B61427">
      <w:pPr>
        <w:ind w:left="720"/>
        <w:contextualSpacing/>
        <w:rPr>
          <w:rFonts w:ascii="Times New Roman" w:eastAsia="Times New Roman" w:hAnsi="Times New Roman" w:cs="Times New Roman"/>
          <w:color w:val="000000"/>
          <w:sz w:val="24"/>
          <w:szCs w:val="24"/>
        </w:rPr>
      </w:pPr>
      <w:proofErr w:type="gramStart"/>
      <w:r w:rsidRPr="00C11F69">
        <w:rPr>
          <w:rFonts w:ascii="Times New Roman" w:eastAsia="Times New Roman" w:hAnsi="Times New Roman" w:cs="Times New Roman"/>
          <w:color w:val="000000"/>
          <w:sz w:val="24"/>
          <w:szCs w:val="24"/>
        </w:rPr>
        <w:t>practices</w:t>
      </w:r>
      <w:proofErr w:type="gramEnd"/>
      <w:r w:rsidRPr="00C11F69">
        <w:rPr>
          <w:rFonts w:ascii="Times New Roman" w:eastAsia="Times New Roman" w:hAnsi="Times New Roman" w:cs="Times New Roman"/>
          <w:color w:val="000000"/>
          <w:sz w:val="24"/>
          <w:szCs w:val="24"/>
        </w:rPr>
        <w:t xml:space="preserve"> to foster profitable growth and increase sales.</w:t>
      </w:r>
      <w:r w:rsidR="00611511" w:rsidRPr="00C11F69">
        <w:rPr>
          <w:rFonts w:ascii="Times New Roman" w:eastAsia="Times New Roman" w:hAnsi="Times New Roman" w:cs="Times New Roman"/>
          <w:color w:val="000000"/>
          <w:sz w:val="24"/>
          <w:szCs w:val="24"/>
        </w:rPr>
        <w:t xml:space="preserve">  The Manufacturing Sector Lay-off Aversion Business Assistance Program is </w:t>
      </w:r>
      <w:r w:rsidR="00904EFE" w:rsidRPr="00C11F69">
        <w:rPr>
          <w:rFonts w:ascii="Times New Roman" w:eastAsia="Times New Roman" w:hAnsi="Times New Roman" w:cs="Times New Roman"/>
          <w:color w:val="000000"/>
          <w:sz w:val="24"/>
          <w:szCs w:val="24"/>
        </w:rPr>
        <w:t xml:space="preserve">a </w:t>
      </w:r>
      <w:r w:rsidR="00611511" w:rsidRPr="00C11F69">
        <w:rPr>
          <w:rFonts w:ascii="Times New Roman" w:eastAsia="Times New Roman" w:hAnsi="Times New Roman" w:cs="Times New Roman"/>
          <w:color w:val="000000"/>
          <w:sz w:val="24"/>
          <w:szCs w:val="24"/>
        </w:rPr>
        <w:t xml:space="preserve">collaboration </w:t>
      </w:r>
      <w:r w:rsidR="00904EFE" w:rsidRPr="00C11F69">
        <w:rPr>
          <w:rFonts w:ascii="Times New Roman" w:eastAsia="Times New Roman" w:hAnsi="Times New Roman" w:cs="Times New Roman"/>
          <w:color w:val="000000"/>
          <w:sz w:val="24"/>
          <w:szCs w:val="24"/>
        </w:rPr>
        <w:t xml:space="preserve">of </w:t>
      </w:r>
      <w:r w:rsidR="00611511" w:rsidRPr="00C11F69">
        <w:rPr>
          <w:rFonts w:ascii="Times New Roman" w:eastAsia="Times New Roman" w:hAnsi="Times New Roman" w:cs="Times New Roman"/>
          <w:color w:val="000000"/>
          <w:sz w:val="24"/>
          <w:szCs w:val="24"/>
        </w:rPr>
        <w:t>workforce investment board rapid response/layoff aversion teams and MEP centers and partners.</w:t>
      </w:r>
    </w:p>
    <w:p w:rsidR="00194F57" w:rsidRPr="00C11F69" w:rsidRDefault="00194F57" w:rsidP="00B61427">
      <w:pPr>
        <w:ind w:left="720"/>
        <w:contextualSpacing/>
        <w:rPr>
          <w:rFonts w:ascii="Times New Roman" w:hAnsi="Times New Roman" w:cs="Times New Roman"/>
          <w:b/>
          <w:sz w:val="24"/>
          <w:szCs w:val="24"/>
        </w:rPr>
      </w:pPr>
    </w:p>
    <w:p w:rsidR="00CF5F6C" w:rsidRPr="00C11F69" w:rsidRDefault="00007362"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 xml:space="preserve">58. </w:t>
      </w:r>
      <w:r w:rsidR="00C007A5" w:rsidRPr="00C11F69">
        <w:rPr>
          <w:rFonts w:ascii="Times New Roman" w:hAnsi="Times New Roman" w:cs="Times New Roman"/>
          <w:b/>
          <w:sz w:val="24"/>
          <w:szCs w:val="24"/>
        </w:rPr>
        <w:t>Technology Scouting/</w:t>
      </w:r>
      <w:r w:rsidR="00425499" w:rsidRPr="00C11F69">
        <w:rPr>
          <w:rFonts w:ascii="Times New Roman" w:hAnsi="Times New Roman" w:cs="Times New Roman"/>
          <w:b/>
          <w:sz w:val="24"/>
          <w:szCs w:val="24"/>
        </w:rPr>
        <w:t xml:space="preserve">Technology </w:t>
      </w:r>
      <w:r w:rsidR="00C007A5" w:rsidRPr="00C11F69">
        <w:rPr>
          <w:rFonts w:ascii="Times New Roman" w:hAnsi="Times New Roman" w:cs="Times New Roman"/>
          <w:b/>
          <w:sz w:val="24"/>
          <w:szCs w:val="24"/>
        </w:rPr>
        <w:t>D</w:t>
      </w:r>
      <w:r w:rsidR="00425499" w:rsidRPr="00C11F69">
        <w:rPr>
          <w:rFonts w:ascii="Times New Roman" w:hAnsi="Times New Roman" w:cs="Times New Roman"/>
          <w:b/>
          <w:sz w:val="24"/>
          <w:szCs w:val="24"/>
        </w:rPr>
        <w:t xml:space="preserve">riven </w:t>
      </w:r>
      <w:r w:rsidR="00C007A5" w:rsidRPr="00C11F69">
        <w:rPr>
          <w:rFonts w:ascii="Times New Roman" w:hAnsi="Times New Roman" w:cs="Times New Roman"/>
          <w:b/>
          <w:sz w:val="24"/>
          <w:szCs w:val="24"/>
        </w:rPr>
        <w:t>M</w:t>
      </w:r>
      <w:r w:rsidR="00425499" w:rsidRPr="00C11F69">
        <w:rPr>
          <w:rFonts w:ascii="Times New Roman" w:hAnsi="Times New Roman" w:cs="Times New Roman"/>
          <w:b/>
          <w:sz w:val="24"/>
          <w:szCs w:val="24"/>
        </w:rPr>
        <w:t xml:space="preserve">arketing </w:t>
      </w:r>
      <w:r w:rsidR="00C007A5" w:rsidRPr="00C11F69">
        <w:rPr>
          <w:rFonts w:ascii="Times New Roman" w:hAnsi="Times New Roman" w:cs="Times New Roman"/>
          <w:b/>
          <w:sz w:val="24"/>
          <w:szCs w:val="24"/>
        </w:rPr>
        <w:t>I</w:t>
      </w:r>
      <w:r w:rsidR="00425499" w:rsidRPr="00C11F69">
        <w:rPr>
          <w:rFonts w:ascii="Times New Roman" w:hAnsi="Times New Roman" w:cs="Times New Roman"/>
          <w:b/>
          <w:sz w:val="24"/>
          <w:szCs w:val="24"/>
        </w:rPr>
        <w:t>ntelligence (TDMI)</w:t>
      </w:r>
      <w:r w:rsidR="00CF5F6C" w:rsidRPr="00C11F69">
        <w:rPr>
          <w:rFonts w:ascii="Times New Roman" w:hAnsi="Times New Roman" w:cs="Times New Roman"/>
          <w:b/>
          <w:sz w:val="24"/>
          <w:szCs w:val="24"/>
        </w:rPr>
        <w:t>:</w:t>
      </w:r>
    </w:p>
    <w:p w:rsidR="008E36FF" w:rsidRPr="00C11F69" w:rsidRDefault="0035120F" w:rsidP="00F91BD1">
      <w:pPr>
        <w:ind w:left="720"/>
        <w:rPr>
          <w:rStyle w:val="A1"/>
          <w:rFonts w:ascii="Times New Roman" w:hAnsi="Times New Roman" w:cs="Times New Roman"/>
          <w:sz w:val="24"/>
          <w:szCs w:val="24"/>
        </w:rPr>
      </w:pPr>
      <w:r w:rsidRPr="00C11F69">
        <w:rPr>
          <w:rStyle w:val="A1"/>
          <w:rFonts w:ascii="Times New Roman" w:hAnsi="Times New Roman" w:cs="Times New Roman"/>
          <w:sz w:val="24"/>
          <w:szCs w:val="24"/>
        </w:rPr>
        <w:t xml:space="preserve">Projects in this category </w:t>
      </w:r>
      <w:r w:rsidR="00425499" w:rsidRPr="00C11F69">
        <w:rPr>
          <w:rStyle w:val="A1"/>
          <w:rFonts w:ascii="Times New Roman" w:hAnsi="Times New Roman" w:cs="Times New Roman"/>
          <w:sz w:val="24"/>
          <w:szCs w:val="24"/>
        </w:rPr>
        <w:t xml:space="preserve">include working with a firm to </w:t>
      </w:r>
      <w:r w:rsidRPr="00C11F69">
        <w:rPr>
          <w:rStyle w:val="A1"/>
          <w:rFonts w:ascii="Times New Roman" w:hAnsi="Times New Roman" w:cs="Times New Roman"/>
          <w:sz w:val="24"/>
          <w:szCs w:val="24"/>
        </w:rPr>
        <w:t>connect</w:t>
      </w:r>
      <w:r w:rsidR="00D02662" w:rsidRPr="00C11F69">
        <w:rPr>
          <w:rStyle w:val="A1"/>
          <w:rFonts w:ascii="Times New Roman" w:hAnsi="Times New Roman" w:cs="Times New Roman"/>
          <w:sz w:val="24"/>
          <w:szCs w:val="24"/>
        </w:rPr>
        <w:t xml:space="preserve"> </w:t>
      </w:r>
      <w:r w:rsidR="008E36FF" w:rsidRPr="00C11F69">
        <w:rPr>
          <w:rStyle w:val="A1"/>
          <w:rFonts w:ascii="Times New Roman" w:hAnsi="Times New Roman" w:cs="Times New Roman"/>
          <w:sz w:val="24"/>
          <w:szCs w:val="24"/>
        </w:rPr>
        <w:t xml:space="preserve">firm identified </w:t>
      </w:r>
      <w:r w:rsidR="00D02662" w:rsidRPr="00C11F69">
        <w:rPr>
          <w:rStyle w:val="A1"/>
          <w:rFonts w:ascii="Times New Roman" w:hAnsi="Times New Roman" w:cs="Times New Roman"/>
          <w:sz w:val="24"/>
          <w:szCs w:val="24"/>
        </w:rPr>
        <w:t>technology needs with developed technologies or technical capabilities</w:t>
      </w:r>
      <w:r w:rsidR="008E36FF" w:rsidRPr="00C11F69">
        <w:rPr>
          <w:rStyle w:val="A1"/>
          <w:rFonts w:ascii="Times New Roman" w:hAnsi="Times New Roman" w:cs="Times New Roman"/>
          <w:sz w:val="24"/>
          <w:szCs w:val="24"/>
        </w:rPr>
        <w:t xml:space="preserve"> to address the need</w:t>
      </w:r>
      <w:r w:rsidR="00D02662" w:rsidRPr="00C11F69">
        <w:rPr>
          <w:rStyle w:val="A1"/>
          <w:rFonts w:ascii="Times New Roman" w:hAnsi="Times New Roman" w:cs="Times New Roman"/>
          <w:sz w:val="24"/>
          <w:szCs w:val="24"/>
        </w:rPr>
        <w:t xml:space="preserve">.  </w:t>
      </w:r>
      <w:r w:rsidR="00CF5F6C" w:rsidRPr="00C11F69">
        <w:rPr>
          <w:rStyle w:val="A1"/>
          <w:rFonts w:ascii="Times New Roman" w:hAnsi="Times New Roman" w:cs="Times New Roman"/>
          <w:sz w:val="24"/>
          <w:szCs w:val="24"/>
        </w:rPr>
        <w:t>Technology Scouting search</w:t>
      </w:r>
      <w:r w:rsidR="008E36FF" w:rsidRPr="00C11F69">
        <w:rPr>
          <w:rStyle w:val="A1"/>
          <w:rFonts w:ascii="Times New Roman" w:hAnsi="Times New Roman" w:cs="Times New Roman"/>
          <w:sz w:val="24"/>
          <w:szCs w:val="24"/>
        </w:rPr>
        <w:t>es</w:t>
      </w:r>
      <w:r w:rsidR="00CF5F6C" w:rsidRPr="00C11F69">
        <w:rPr>
          <w:rStyle w:val="A1"/>
          <w:rFonts w:ascii="Times New Roman" w:hAnsi="Times New Roman" w:cs="Times New Roman"/>
          <w:sz w:val="24"/>
          <w:szCs w:val="24"/>
        </w:rPr>
        <w:t xml:space="preserve"> find solutions for small manufacturing client</w:t>
      </w:r>
      <w:r w:rsidR="008E36FF" w:rsidRPr="00C11F69">
        <w:rPr>
          <w:rStyle w:val="A1"/>
          <w:rFonts w:ascii="Times New Roman" w:hAnsi="Times New Roman" w:cs="Times New Roman"/>
          <w:sz w:val="24"/>
          <w:szCs w:val="24"/>
        </w:rPr>
        <w:t>s</w:t>
      </w:r>
      <w:r w:rsidR="00C11F69">
        <w:rPr>
          <w:rStyle w:val="A1"/>
          <w:rFonts w:ascii="Times New Roman" w:hAnsi="Times New Roman" w:cs="Times New Roman"/>
          <w:sz w:val="24"/>
          <w:szCs w:val="24"/>
        </w:rPr>
        <w:t xml:space="preserve"> </w:t>
      </w:r>
      <w:r w:rsidR="008E36FF" w:rsidRPr="00C11F69">
        <w:rPr>
          <w:rStyle w:val="A1"/>
          <w:rFonts w:ascii="Times New Roman" w:hAnsi="Times New Roman" w:cs="Times New Roman"/>
          <w:sz w:val="24"/>
          <w:szCs w:val="24"/>
        </w:rPr>
        <w:t>by</w:t>
      </w:r>
      <w:r w:rsidR="00CF5F6C" w:rsidRPr="00C11F69">
        <w:rPr>
          <w:rStyle w:val="A1"/>
          <w:rFonts w:ascii="Times New Roman" w:hAnsi="Times New Roman" w:cs="Times New Roman"/>
          <w:sz w:val="24"/>
          <w:szCs w:val="24"/>
        </w:rPr>
        <w:t xml:space="preserve"> </w:t>
      </w:r>
      <w:r w:rsidR="008E36FF" w:rsidRPr="00C11F69">
        <w:rPr>
          <w:rStyle w:val="A1"/>
          <w:rFonts w:ascii="Times New Roman" w:hAnsi="Times New Roman" w:cs="Times New Roman"/>
          <w:sz w:val="24"/>
          <w:szCs w:val="24"/>
        </w:rPr>
        <w:t xml:space="preserve">identifying applicable </w:t>
      </w:r>
      <w:r w:rsidR="00CF5F6C" w:rsidRPr="00C11F69">
        <w:rPr>
          <w:rStyle w:val="A1"/>
          <w:rFonts w:ascii="Times New Roman" w:hAnsi="Times New Roman" w:cs="Times New Roman"/>
          <w:sz w:val="24"/>
          <w:szCs w:val="24"/>
        </w:rPr>
        <w:t xml:space="preserve">l technologies from government laboratories, universities and private sector sources. </w:t>
      </w:r>
      <w:r w:rsidR="00893381">
        <w:rPr>
          <w:rStyle w:val="A1"/>
          <w:rFonts w:ascii="Times New Roman" w:hAnsi="Times New Roman" w:cs="Times New Roman"/>
          <w:sz w:val="24"/>
          <w:szCs w:val="24"/>
        </w:rPr>
        <w:t xml:space="preserve"> </w:t>
      </w:r>
      <w:r w:rsidR="00ED7943" w:rsidRPr="00C11F69">
        <w:rPr>
          <w:rStyle w:val="A1"/>
          <w:rFonts w:ascii="Times New Roman" w:hAnsi="Times New Roman" w:cs="Times New Roman"/>
          <w:sz w:val="24"/>
          <w:szCs w:val="24"/>
        </w:rPr>
        <w:t xml:space="preserve">Typically Technology scouting projects include needs definition, cross-sector reviews, data sources reviews, business and technical intelligence, expert insights, and the identification of targeted solutions. </w:t>
      </w:r>
      <w:r w:rsidR="00C11F69">
        <w:rPr>
          <w:rStyle w:val="A1"/>
          <w:rFonts w:ascii="Times New Roman" w:hAnsi="Times New Roman" w:cs="Times New Roman"/>
          <w:sz w:val="24"/>
          <w:szCs w:val="24"/>
        </w:rPr>
        <w:t xml:space="preserve"> </w:t>
      </w:r>
      <w:proofErr w:type="gramStart"/>
      <w:r w:rsidR="00ED7943" w:rsidRPr="00C11F69">
        <w:rPr>
          <w:rStyle w:val="A1"/>
          <w:rFonts w:ascii="Times New Roman" w:hAnsi="Times New Roman" w:cs="Times New Roman"/>
          <w:sz w:val="24"/>
          <w:szCs w:val="24"/>
        </w:rPr>
        <w:t xml:space="preserve">Small-scale projects last 8–10 weeks </w:t>
      </w:r>
      <w:r w:rsidR="00ED7943" w:rsidRPr="00C11F69">
        <w:rPr>
          <w:rStyle w:val="A1"/>
          <w:rFonts w:ascii="Times New Roman" w:hAnsi="Times New Roman" w:cs="Times New Roman"/>
          <w:sz w:val="24"/>
          <w:szCs w:val="24"/>
        </w:rPr>
        <w:lastRenderedPageBreak/>
        <w:t>and 60–80 hours with more complex/large-scale projects lasting 12–20 weeks and 150–200 hours.</w:t>
      </w:r>
      <w:proofErr w:type="gramEnd"/>
      <w:r w:rsidR="00ED7943" w:rsidRPr="00C11F69">
        <w:rPr>
          <w:rStyle w:val="A1"/>
          <w:rFonts w:ascii="Times New Roman" w:hAnsi="Times New Roman" w:cs="Times New Roman"/>
          <w:sz w:val="24"/>
          <w:szCs w:val="24"/>
        </w:rPr>
        <w:t xml:space="preserve"> </w:t>
      </w:r>
      <w:r w:rsidR="00C11F69">
        <w:rPr>
          <w:rStyle w:val="A1"/>
          <w:rFonts w:ascii="Times New Roman" w:hAnsi="Times New Roman" w:cs="Times New Roman"/>
          <w:sz w:val="24"/>
          <w:szCs w:val="24"/>
        </w:rPr>
        <w:t xml:space="preserve"> </w:t>
      </w:r>
      <w:r w:rsidR="00FC0599" w:rsidRPr="00C11F69">
        <w:rPr>
          <w:rStyle w:val="A1"/>
          <w:rFonts w:ascii="Times New Roman" w:hAnsi="Times New Roman" w:cs="Times New Roman"/>
          <w:sz w:val="24"/>
          <w:szCs w:val="24"/>
        </w:rPr>
        <w:t>T</w:t>
      </w:r>
      <w:r w:rsidR="001F2C56" w:rsidRPr="00C11F69">
        <w:rPr>
          <w:rStyle w:val="A1"/>
          <w:rFonts w:ascii="Times New Roman" w:hAnsi="Times New Roman" w:cs="Times New Roman"/>
          <w:sz w:val="24"/>
          <w:szCs w:val="24"/>
        </w:rPr>
        <w:t>echnology</w:t>
      </w:r>
      <w:r w:rsidR="00FC0599" w:rsidRPr="00C11F69">
        <w:rPr>
          <w:rStyle w:val="A1"/>
          <w:rFonts w:ascii="Times New Roman" w:hAnsi="Times New Roman" w:cs="Times New Roman"/>
          <w:sz w:val="24"/>
          <w:szCs w:val="24"/>
        </w:rPr>
        <w:t>-Driven</w:t>
      </w:r>
      <w:r w:rsidR="001F2C56" w:rsidRPr="00C11F69">
        <w:rPr>
          <w:rStyle w:val="A1"/>
          <w:rFonts w:ascii="Times New Roman" w:hAnsi="Times New Roman" w:cs="Times New Roman"/>
          <w:sz w:val="24"/>
          <w:szCs w:val="24"/>
        </w:rPr>
        <w:t xml:space="preserve"> </w:t>
      </w:r>
      <w:r w:rsidR="00FC0599" w:rsidRPr="00C11F69">
        <w:rPr>
          <w:rStyle w:val="A1"/>
          <w:rFonts w:ascii="Times New Roman" w:hAnsi="Times New Roman" w:cs="Times New Roman"/>
          <w:sz w:val="24"/>
          <w:szCs w:val="24"/>
        </w:rPr>
        <w:t>M</w:t>
      </w:r>
      <w:r w:rsidR="001F2C56" w:rsidRPr="00C11F69">
        <w:rPr>
          <w:rStyle w:val="A1"/>
          <w:rFonts w:ascii="Times New Roman" w:hAnsi="Times New Roman" w:cs="Times New Roman"/>
          <w:sz w:val="24"/>
          <w:szCs w:val="24"/>
        </w:rPr>
        <w:t xml:space="preserve">arket </w:t>
      </w:r>
      <w:r w:rsidR="008E36FF" w:rsidRPr="00C11F69">
        <w:rPr>
          <w:rStyle w:val="A1"/>
          <w:rFonts w:ascii="Times New Roman" w:hAnsi="Times New Roman" w:cs="Times New Roman"/>
          <w:sz w:val="24"/>
          <w:szCs w:val="24"/>
        </w:rPr>
        <w:t>Intelligence (</w:t>
      </w:r>
      <w:r w:rsidR="001F2C56" w:rsidRPr="00C11F69">
        <w:rPr>
          <w:rStyle w:val="A1"/>
          <w:rFonts w:ascii="Times New Roman" w:hAnsi="Times New Roman" w:cs="Times New Roman"/>
          <w:sz w:val="24"/>
          <w:szCs w:val="24"/>
        </w:rPr>
        <w:t>TDMI</w:t>
      </w:r>
      <w:r w:rsidR="008E36FF" w:rsidRPr="00C11F69">
        <w:rPr>
          <w:rStyle w:val="A1"/>
          <w:rFonts w:ascii="Times New Roman" w:hAnsi="Times New Roman" w:cs="Times New Roman"/>
          <w:sz w:val="24"/>
          <w:szCs w:val="24"/>
        </w:rPr>
        <w:t>)</w:t>
      </w:r>
      <w:r w:rsidR="001F2C56" w:rsidRPr="00C11F69">
        <w:rPr>
          <w:rStyle w:val="A1"/>
          <w:rFonts w:ascii="Times New Roman" w:hAnsi="Times New Roman" w:cs="Times New Roman"/>
          <w:sz w:val="24"/>
          <w:szCs w:val="24"/>
        </w:rPr>
        <w:t xml:space="preserve"> identifies the benefits and the market </w:t>
      </w:r>
      <w:proofErr w:type="gramStart"/>
      <w:r w:rsidR="001F2C56" w:rsidRPr="00C11F69">
        <w:rPr>
          <w:rStyle w:val="A1"/>
          <w:rFonts w:ascii="Times New Roman" w:hAnsi="Times New Roman" w:cs="Times New Roman"/>
          <w:sz w:val="24"/>
          <w:szCs w:val="24"/>
        </w:rPr>
        <w:t>impacts related to a company’s technology-based asset (e.g., idea, product, process, capability) and provides</w:t>
      </w:r>
      <w:proofErr w:type="gramEnd"/>
      <w:r w:rsidR="001F2C56" w:rsidRPr="00C11F69">
        <w:rPr>
          <w:rStyle w:val="A1"/>
          <w:rFonts w:ascii="Times New Roman" w:hAnsi="Times New Roman" w:cs="Times New Roman"/>
          <w:sz w:val="24"/>
          <w:szCs w:val="24"/>
        </w:rPr>
        <w:t xml:space="preserve"> customized actionable intelligence they need.</w:t>
      </w:r>
      <w:r w:rsidR="008E36FF" w:rsidRPr="00C11F69">
        <w:rPr>
          <w:rStyle w:val="A1"/>
          <w:rFonts w:ascii="Times New Roman" w:hAnsi="Times New Roman" w:cs="Times New Roman"/>
          <w:sz w:val="24"/>
          <w:szCs w:val="24"/>
        </w:rPr>
        <w:t xml:space="preserve">  TDMI project typically help firms understand the strengths and weaknesses of their technology assets, characterize market opportunities and barriers, and collect intelligence needed to make accurate decisions for new technology driven products and markets.</w:t>
      </w:r>
    </w:p>
    <w:p w:rsidR="00C007A5" w:rsidRPr="00C11F69" w:rsidRDefault="00007362"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 xml:space="preserve">59. </w:t>
      </w:r>
      <w:r w:rsidR="00C007A5" w:rsidRPr="00C11F69">
        <w:rPr>
          <w:rFonts w:ascii="Times New Roman" w:hAnsi="Times New Roman" w:cs="Times New Roman"/>
          <w:b/>
          <w:sz w:val="24"/>
          <w:szCs w:val="24"/>
        </w:rPr>
        <w:t>Lean Product Development</w:t>
      </w:r>
      <w:r w:rsidR="00423CFD" w:rsidRPr="00C11F69">
        <w:rPr>
          <w:rFonts w:ascii="Times New Roman" w:hAnsi="Times New Roman" w:cs="Times New Roman"/>
          <w:b/>
          <w:sz w:val="24"/>
          <w:szCs w:val="24"/>
        </w:rPr>
        <w:t>:</w:t>
      </w:r>
    </w:p>
    <w:p w:rsidR="00494A4A" w:rsidRPr="00C11F69" w:rsidRDefault="006011CC" w:rsidP="00494A4A">
      <w:pPr>
        <w:ind w:left="720"/>
        <w:contextualSpacing/>
        <w:rPr>
          <w:rFonts w:ascii="Times New Roman" w:hAnsi="Times New Roman" w:cs="Times New Roman"/>
          <w:sz w:val="24"/>
          <w:szCs w:val="24"/>
        </w:rPr>
      </w:pPr>
      <w:r w:rsidRPr="00C11F69">
        <w:rPr>
          <w:rFonts w:ascii="Times New Roman" w:hAnsi="Times New Roman" w:cs="Times New Roman"/>
          <w:color w:val="000000"/>
          <w:sz w:val="24"/>
          <w:szCs w:val="24"/>
        </w:rPr>
        <w:t xml:space="preserve">Lean product development (LPD) is the application of lean principles to product development.  </w:t>
      </w:r>
      <w:r w:rsidR="00114855" w:rsidRPr="00C11F69">
        <w:rPr>
          <w:rFonts w:ascii="Times New Roman" w:hAnsi="Times New Roman" w:cs="Times New Roman"/>
          <w:color w:val="000000"/>
          <w:sz w:val="24"/>
          <w:szCs w:val="24"/>
        </w:rPr>
        <w:t xml:space="preserve">Projects in this category apply the waste elimination philosophy of lean operations to the </w:t>
      </w:r>
      <w:r w:rsidR="00114855" w:rsidRPr="00C11F69">
        <w:rPr>
          <w:rFonts w:ascii="Times New Roman" w:hAnsi="Times New Roman" w:cs="Times New Roman"/>
          <w:b/>
          <w:i/>
          <w:color w:val="000000"/>
          <w:sz w:val="24"/>
          <w:szCs w:val="24"/>
        </w:rPr>
        <w:t>product development process</w:t>
      </w:r>
      <w:r w:rsidR="00114855" w:rsidRPr="00C11F69">
        <w:rPr>
          <w:rFonts w:ascii="Times New Roman" w:hAnsi="Times New Roman" w:cs="Times New Roman"/>
          <w:color w:val="000000"/>
          <w:sz w:val="24"/>
          <w:szCs w:val="24"/>
        </w:rPr>
        <w:t xml:space="preserve">.  The service helps manufacturers reduce time to market, improve resource utilization, and reduce new product development risk, while cutting waste, reducing product costs and product development expense.  </w:t>
      </w:r>
      <w:r w:rsidR="00A210E4" w:rsidRPr="00C11F69">
        <w:rPr>
          <w:rFonts w:ascii="Times New Roman" w:hAnsi="Times New Roman" w:cs="Times New Roman"/>
          <w:color w:val="000000"/>
          <w:sz w:val="24"/>
          <w:szCs w:val="24"/>
        </w:rPr>
        <w:t>Lean Product Development is an integral component of the Innovation Engineering Management System focusing on concept development and commercial delivery</w:t>
      </w:r>
      <w:r w:rsidRPr="00C11F69">
        <w:rPr>
          <w:rFonts w:ascii="Times New Roman" w:hAnsi="Times New Roman" w:cs="Times New Roman"/>
          <w:color w:val="000000"/>
          <w:sz w:val="24"/>
          <w:szCs w:val="24"/>
        </w:rPr>
        <w:t xml:space="preserve"> (Develop and Deliver phases of IEMS)</w:t>
      </w:r>
      <w:r w:rsidR="00A210E4" w:rsidRPr="00C11F69">
        <w:rPr>
          <w:rFonts w:ascii="Times New Roman" w:hAnsi="Times New Roman" w:cs="Times New Roman"/>
          <w:color w:val="000000"/>
          <w:sz w:val="24"/>
          <w:szCs w:val="24"/>
        </w:rPr>
        <w:t xml:space="preserve">. </w:t>
      </w:r>
      <w:r w:rsidR="00893381">
        <w:rPr>
          <w:rFonts w:ascii="Times New Roman" w:hAnsi="Times New Roman" w:cs="Times New Roman"/>
          <w:color w:val="000000"/>
          <w:sz w:val="24"/>
          <w:szCs w:val="24"/>
        </w:rPr>
        <w:t xml:space="preserve"> </w:t>
      </w:r>
      <w:r w:rsidR="00494A4A" w:rsidRPr="00C11F69">
        <w:rPr>
          <w:rFonts w:ascii="Times New Roman" w:hAnsi="Times New Roman" w:cs="Times New Roman"/>
          <w:i/>
          <w:color w:val="000000"/>
          <w:sz w:val="24"/>
          <w:szCs w:val="24"/>
        </w:rPr>
        <w:t xml:space="preserve">Note:  </w:t>
      </w:r>
      <w:r w:rsidR="00114855" w:rsidRPr="00C11F69">
        <w:rPr>
          <w:rFonts w:ascii="Times New Roman" w:hAnsi="Times New Roman" w:cs="Times New Roman"/>
          <w:i/>
          <w:color w:val="000000"/>
          <w:sz w:val="24"/>
          <w:szCs w:val="24"/>
        </w:rPr>
        <w:t xml:space="preserve">This category is </w:t>
      </w:r>
      <w:r w:rsidR="007D4F9D" w:rsidRPr="00C11F69">
        <w:rPr>
          <w:rFonts w:ascii="Times New Roman" w:hAnsi="Times New Roman" w:cs="Times New Roman"/>
          <w:i/>
          <w:color w:val="000000"/>
          <w:sz w:val="24"/>
          <w:szCs w:val="24"/>
        </w:rPr>
        <w:t>ONLY related to</w:t>
      </w:r>
      <w:r w:rsidR="000168AE" w:rsidRPr="00C11F69">
        <w:rPr>
          <w:rFonts w:ascii="Times New Roman" w:hAnsi="Times New Roman" w:cs="Times New Roman"/>
          <w:i/>
          <w:color w:val="000000"/>
          <w:sz w:val="24"/>
          <w:szCs w:val="24"/>
        </w:rPr>
        <w:t xml:space="preserve"> </w:t>
      </w:r>
      <w:r w:rsidR="00114855" w:rsidRPr="00C11F69">
        <w:rPr>
          <w:rFonts w:ascii="Times New Roman" w:hAnsi="Times New Roman" w:cs="Times New Roman"/>
          <w:i/>
          <w:color w:val="000000"/>
          <w:sz w:val="24"/>
          <w:szCs w:val="24"/>
        </w:rPr>
        <w:t xml:space="preserve">processes that </w:t>
      </w:r>
      <w:r w:rsidR="007D4F9D" w:rsidRPr="00C11F69">
        <w:rPr>
          <w:rFonts w:ascii="Times New Roman" w:hAnsi="Times New Roman" w:cs="Times New Roman"/>
          <w:i/>
          <w:color w:val="000000"/>
          <w:sz w:val="24"/>
          <w:szCs w:val="24"/>
        </w:rPr>
        <w:t>occur during the product development stages</w:t>
      </w:r>
      <w:r w:rsidR="00114855" w:rsidRPr="00C11F69">
        <w:rPr>
          <w:rFonts w:ascii="Times New Roman" w:hAnsi="Times New Roman" w:cs="Times New Roman"/>
          <w:i/>
          <w:color w:val="000000"/>
          <w:sz w:val="24"/>
          <w:szCs w:val="24"/>
        </w:rPr>
        <w:t>.</w:t>
      </w:r>
      <w:r w:rsidR="00494A4A" w:rsidRPr="00C11F69">
        <w:rPr>
          <w:rFonts w:ascii="Times New Roman" w:hAnsi="Times New Roman" w:cs="Times New Roman"/>
          <w:i/>
          <w:color w:val="000000"/>
          <w:sz w:val="24"/>
          <w:szCs w:val="24"/>
        </w:rPr>
        <w:t xml:space="preserve">  </w:t>
      </w:r>
    </w:p>
    <w:p w:rsidR="00C266F3" w:rsidRPr="00C11F69" w:rsidRDefault="009F502A" w:rsidP="00087034">
      <w:pPr>
        <w:rPr>
          <w:rFonts w:ascii="Times New Roman" w:hAnsi="Times New Roman" w:cs="Times New Roman"/>
          <w:sz w:val="24"/>
          <w:szCs w:val="24"/>
        </w:rPr>
      </w:pPr>
      <w:r>
        <w:rPr>
          <w:rFonts w:ascii="Times New Roman" w:hAnsi="Times New Roman" w:cs="Times New Roman"/>
          <w:i/>
          <w:color w:val="FF0000"/>
          <w:sz w:val="24"/>
          <w:szCs w:val="24"/>
        </w:rPr>
        <w:br w:type="page"/>
      </w:r>
      <w:r w:rsidR="00C266F3" w:rsidRPr="00C11F69">
        <w:rPr>
          <w:rFonts w:ascii="Times New Roman" w:hAnsi="Times New Roman" w:cs="Times New Roman"/>
          <w:b/>
          <w:sz w:val="24"/>
          <w:szCs w:val="24"/>
        </w:rPr>
        <w:lastRenderedPageBreak/>
        <w:t>90. Center Specific</w:t>
      </w:r>
      <w:r w:rsidR="00C266F3" w:rsidRPr="00C11F69">
        <w:rPr>
          <w:rFonts w:ascii="Times New Roman" w:hAnsi="Times New Roman" w:cs="Times New Roman"/>
          <w:sz w:val="24"/>
          <w:szCs w:val="24"/>
        </w:rPr>
        <w:t>:</w:t>
      </w:r>
    </w:p>
    <w:p w:rsidR="00C11F69" w:rsidRDefault="00C11F69" w:rsidP="00C11F69">
      <w:pPr>
        <w:ind w:left="720"/>
        <w:contextualSpacing/>
        <w:rPr>
          <w:rFonts w:ascii="Times New Roman" w:hAnsi="Times New Roman" w:cs="Times New Roman"/>
          <w:sz w:val="24"/>
          <w:szCs w:val="24"/>
        </w:rPr>
      </w:pPr>
      <w:r w:rsidRPr="00C11F69">
        <w:rPr>
          <w:rFonts w:ascii="Times New Roman" w:hAnsi="Times New Roman" w:cs="Times New Roman"/>
          <w:sz w:val="24"/>
          <w:szCs w:val="24"/>
        </w:rPr>
        <w:t xml:space="preserve">Indicates a project is part of a Center Specific Initiative.  If chosen as a code, the center must also provide a brief narrative description of the initiative.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GaMEP</w:t>
      </w:r>
      <w:proofErr w:type="spellEnd"/>
      <w:r>
        <w:rPr>
          <w:rFonts w:ascii="Times New Roman" w:hAnsi="Times New Roman" w:cs="Times New Roman"/>
          <w:sz w:val="24"/>
          <w:szCs w:val="24"/>
        </w:rPr>
        <w:t xml:space="preserve"> center specific codes are: </w:t>
      </w:r>
    </w:p>
    <w:p w:rsidR="00C11F69" w:rsidRDefault="00C11F69" w:rsidP="00C11F69">
      <w:pPr>
        <w:ind w:left="720"/>
        <w:contextualSpacing/>
        <w:rPr>
          <w:rFonts w:ascii="Times New Roman" w:hAnsi="Times New Roman" w:cs="Times New Roman"/>
          <w:sz w:val="24"/>
          <w:szCs w:val="24"/>
        </w:rPr>
      </w:pPr>
    </w:p>
    <w:p w:rsidR="00C11F69" w:rsidRDefault="00C11F69" w:rsidP="00C11F69">
      <w:pPr>
        <w:ind w:firstLine="720"/>
        <w:rPr>
          <w:rFonts w:ascii="Times New Roman" w:hAnsi="Times New Roman" w:cs="Times New Roman"/>
          <w:i/>
          <w:sz w:val="24"/>
          <w:szCs w:val="24"/>
        </w:rPr>
      </w:pPr>
      <w:r w:rsidRPr="00893381">
        <w:rPr>
          <w:rFonts w:ascii="Times New Roman" w:hAnsi="Times New Roman" w:cs="Times New Roman"/>
          <w:i/>
          <w:sz w:val="24"/>
          <w:szCs w:val="24"/>
        </w:rPr>
        <w:t>SEP Strategic Energy Partnership</w:t>
      </w:r>
    </w:p>
    <w:p w:rsidR="009F502A" w:rsidRPr="009F502A" w:rsidRDefault="00C11F69" w:rsidP="009F722E">
      <w:pPr>
        <w:ind w:firstLine="720"/>
        <w:rPr>
          <w:rFonts w:ascii="Times New Roman" w:hAnsi="Times New Roman" w:cs="Times New Roman"/>
          <w:sz w:val="24"/>
          <w:szCs w:val="24"/>
        </w:rPr>
      </w:pPr>
      <w:r w:rsidRPr="00893381">
        <w:rPr>
          <w:rFonts w:ascii="Times New Roman" w:hAnsi="Times New Roman" w:cs="Times New Roman"/>
          <w:i/>
          <w:sz w:val="24"/>
          <w:szCs w:val="24"/>
        </w:rPr>
        <w:t>Small Business Strategic Coaching</w:t>
      </w:r>
    </w:p>
    <w:p w:rsidR="00C11F69" w:rsidRPr="00893381" w:rsidRDefault="00C11F69" w:rsidP="00C11F69">
      <w:pPr>
        <w:ind w:firstLine="720"/>
        <w:rPr>
          <w:rFonts w:ascii="Times New Roman" w:hAnsi="Times New Roman" w:cs="Times New Roman"/>
          <w:i/>
          <w:sz w:val="24"/>
          <w:szCs w:val="24"/>
        </w:rPr>
      </w:pPr>
      <w:r w:rsidRPr="00893381">
        <w:rPr>
          <w:rFonts w:ascii="Times New Roman" w:hAnsi="Times New Roman" w:cs="Times New Roman"/>
          <w:i/>
          <w:sz w:val="24"/>
          <w:szCs w:val="24"/>
        </w:rPr>
        <w:t>Lean Consortium</w:t>
      </w:r>
    </w:p>
    <w:p w:rsidR="00893381" w:rsidRDefault="00893381" w:rsidP="00B61427">
      <w:pPr>
        <w:ind w:left="360"/>
        <w:contextualSpacing/>
        <w:rPr>
          <w:rFonts w:ascii="Times New Roman" w:hAnsi="Times New Roman" w:cs="Times New Roman"/>
          <w:b/>
          <w:sz w:val="24"/>
          <w:szCs w:val="24"/>
        </w:rPr>
      </w:pPr>
    </w:p>
    <w:p w:rsidR="00007362" w:rsidRPr="00C11F69" w:rsidRDefault="00C266F3" w:rsidP="00B61427">
      <w:pPr>
        <w:ind w:left="360"/>
        <w:contextualSpacing/>
        <w:rPr>
          <w:rFonts w:ascii="Times New Roman" w:hAnsi="Times New Roman" w:cs="Times New Roman"/>
          <w:b/>
          <w:sz w:val="24"/>
          <w:szCs w:val="24"/>
        </w:rPr>
      </w:pPr>
      <w:r w:rsidRPr="00C11F69">
        <w:rPr>
          <w:rFonts w:ascii="Times New Roman" w:hAnsi="Times New Roman" w:cs="Times New Roman"/>
          <w:b/>
          <w:sz w:val="24"/>
          <w:szCs w:val="24"/>
        </w:rPr>
        <w:t>99</w:t>
      </w:r>
      <w:r w:rsidR="00007362" w:rsidRPr="00C11F69">
        <w:rPr>
          <w:rFonts w:ascii="Times New Roman" w:hAnsi="Times New Roman" w:cs="Times New Roman"/>
          <w:b/>
          <w:sz w:val="24"/>
          <w:szCs w:val="24"/>
        </w:rPr>
        <w:t>.</w:t>
      </w:r>
      <w:r w:rsidR="00753C47" w:rsidRPr="00C11F69">
        <w:rPr>
          <w:rFonts w:ascii="Times New Roman" w:hAnsi="Times New Roman" w:cs="Times New Roman"/>
          <w:b/>
          <w:sz w:val="24"/>
          <w:szCs w:val="24"/>
        </w:rPr>
        <w:t xml:space="preserve"> </w:t>
      </w:r>
      <w:r w:rsidR="00007362" w:rsidRPr="00C11F69">
        <w:rPr>
          <w:rFonts w:ascii="Times New Roman" w:hAnsi="Times New Roman" w:cs="Times New Roman"/>
          <w:b/>
          <w:sz w:val="24"/>
          <w:szCs w:val="24"/>
        </w:rPr>
        <w:t>None</w:t>
      </w:r>
      <w:r w:rsidR="00FA654D" w:rsidRPr="00C11F69">
        <w:rPr>
          <w:rFonts w:ascii="Times New Roman" w:hAnsi="Times New Roman" w:cs="Times New Roman"/>
          <w:b/>
          <w:sz w:val="24"/>
          <w:szCs w:val="24"/>
        </w:rPr>
        <w:t>:</w:t>
      </w:r>
    </w:p>
    <w:p w:rsidR="00893381" w:rsidRDefault="00893381" w:rsidP="00901226">
      <w:pPr>
        <w:ind w:left="720"/>
        <w:contextualSpacing/>
        <w:rPr>
          <w:rFonts w:ascii="Times New Roman" w:hAnsi="Times New Roman" w:cs="Times New Roman"/>
          <w:sz w:val="24"/>
          <w:szCs w:val="24"/>
        </w:rPr>
      </w:pPr>
    </w:p>
    <w:p w:rsidR="00901226" w:rsidRPr="00C11F69" w:rsidRDefault="00901226" w:rsidP="00901226">
      <w:pPr>
        <w:ind w:left="720"/>
        <w:contextualSpacing/>
        <w:rPr>
          <w:rFonts w:ascii="Times New Roman" w:hAnsi="Times New Roman" w:cs="Times New Roman"/>
          <w:b/>
          <w:sz w:val="24"/>
          <w:szCs w:val="24"/>
        </w:rPr>
      </w:pPr>
      <w:r w:rsidRPr="00C11F69">
        <w:rPr>
          <w:rFonts w:ascii="Times New Roman" w:hAnsi="Times New Roman" w:cs="Times New Roman"/>
          <w:sz w:val="24"/>
          <w:szCs w:val="24"/>
        </w:rPr>
        <w:t>If a project doesn’t specifically meet the criteria of an Initiative, selecting “None” is acceptable.</w:t>
      </w:r>
    </w:p>
    <w:p w:rsidR="0098627D" w:rsidRPr="00C11F69" w:rsidRDefault="0098627D" w:rsidP="00B61427">
      <w:pPr>
        <w:contextualSpacing/>
        <w:rPr>
          <w:rFonts w:ascii="Times New Roman" w:hAnsi="Times New Roman" w:cs="Times New Roman"/>
          <w:sz w:val="24"/>
          <w:szCs w:val="24"/>
        </w:rPr>
      </w:pPr>
    </w:p>
    <w:p w:rsidR="00572E29" w:rsidRPr="00C11F69" w:rsidRDefault="00572E29" w:rsidP="00B61427">
      <w:pPr>
        <w:contextualSpacing/>
        <w:rPr>
          <w:rFonts w:ascii="Times New Roman" w:hAnsi="Times New Roman" w:cs="Times New Roman"/>
          <w:sz w:val="24"/>
          <w:szCs w:val="24"/>
        </w:rPr>
      </w:pPr>
    </w:p>
    <w:p w:rsidR="00572E29" w:rsidRPr="00C11F69" w:rsidRDefault="00572E29" w:rsidP="00B61427">
      <w:pPr>
        <w:contextualSpacing/>
        <w:rPr>
          <w:rFonts w:ascii="Times New Roman" w:hAnsi="Times New Roman" w:cs="Times New Roman"/>
          <w:sz w:val="24"/>
          <w:szCs w:val="24"/>
        </w:rPr>
      </w:pPr>
    </w:p>
    <w:p w:rsidR="00893381" w:rsidRDefault="00893381">
      <w:pPr>
        <w:rPr>
          <w:rFonts w:ascii="Times New Roman" w:eastAsiaTheme="majorEastAsia" w:hAnsi="Times New Roman" w:cs="Times New Roman"/>
          <w:b/>
          <w:bCs/>
          <w:i/>
          <w:color w:val="000000" w:themeColor="text1"/>
          <w:sz w:val="26"/>
          <w:szCs w:val="26"/>
          <w:u w:val="single"/>
        </w:rPr>
      </w:pPr>
      <w:r>
        <w:rPr>
          <w:rFonts w:ascii="Times New Roman" w:hAnsi="Times New Roman" w:cs="Times New Roman"/>
          <w:i/>
          <w:color w:val="000000" w:themeColor="text1"/>
          <w:u w:val="single"/>
        </w:rPr>
        <w:br w:type="page"/>
      </w:r>
    </w:p>
    <w:p w:rsidR="0098627D" w:rsidRPr="00087034" w:rsidRDefault="0098627D" w:rsidP="00494A4A">
      <w:pPr>
        <w:pStyle w:val="Heading2"/>
        <w:rPr>
          <w:rFonts w:ascii="Times New Roman" w:hAnsi="Times New Roman" w:cs="Times New Roman"/>
          <w:color w:val="548DD4" w:themeColor="text2" w:themeTint="99"/>
          <w:u w:val="single"/>
        </w:rPr>
      </w:pPr>
      <w:r w:rsidRPr="00087034">
        <w:rPr>
          <w:rFonts w:ascii="Times New Roman" w:hAnsi="Times New Roman" w:cs="Times New Roman"/>
          <w:color w:val="548DD4" w:themeColor="text2" w:themeTint="99"/>
          <w:u w:val="single"/>
        </w:rPr>
        <w:lastRenderedPageBreak/>
        <w:t>Next Generation Strategies (NGS</w:t>
      </w:r>
      <w:proofErr w:type="gramStart"/>
      <w:r w:rsidRPr="00087034">
        <w:rPr>
          <w:rFonts w:ascii="Times New Roman" w:hAnsi="Times New Roman" w:cs="Times New Roman"/>
          <w:color w:val="548DD4" w:themeColor="text2" w:themeTint="99"/>
          <w:u w:val="single"/>
        </w:rPr>
        <w:t>)</w:t>
      </w:r>
      <w:r w:rsidR="00C11F69" w:rsidRPr="00087034">
        <w:rPr>
          <w:rFonts w:ascii="Times New Roman" w:hAnsi="Times New Roman" w:cs="Times New Roman"/>
          <w:color w:val="548DD4" w:themeColor="text2" w:themeTint="99"/>
          <w:u w:val="single"/>
        </w:rPr>
        <w:t>Codes</w:t>
      </w:r>
      <w:proofErr w:type="gramEnd"/>
    </w:p>
    <w:p w:rsidR="00C11F69" w:rsidRPr="00C11F69" w:rsidRDefault="00C11F69" w:rsidP="00C11F69"/>
    <w:p w:rsidR="00864B34" w:rsidRPr="00C11F69" w:rsidRDefault="00864B34" w:rsidP="00864B34">
      <w:pPr>
        <w:pStyle w:val="ListParagraph"/>
        <w:numPr>
          <w:ilvl w:val="0"/>
          <w:numId w:val="4"/>
        </w:numPr>
        <w:spacing w:line="240" w:lineRule="auto"/>
        <w:ind w:left="360"/>
        <w:rPr>
          <w:rFonts w:ascii="Times New Roman" w:hAnsi="Times New Roman" w:cs="Times New Roman"/>
          <w:b/>
          <w:sz w:val="24"/>
          <w:szCs w:val="24"/>
          <w:u w:val="single"/>
        </w:rPr>
      </w:pPr>
      <w:r w:rsidRPr="00C11F69">
        <w:rPr>
          <w:rFonts w:ascii="Times New Roman" w:hAnsi="Times New Roman" w:cs="Times New Roman"/>
          <w:b/>
          <w:sz w:val="24"/>
          <w:szCs w:val="24"/>
          <w:u w:val="single"/>
        </w:rPr>
        <w:t xml:space="preserve">Continuous Improvement:  </w:t>
      </w:r>
    </w:p>
    <w:p w:rsidR="00864B34" w:rsidRPr="00C11F69" w:rsidRDefault="00864B34" w:rsidP="00864B34">
      <w:pPr>
        <w:spacing w:line="240" w:lineRule="auto"/>
        <w:contextualSpacing/>
        <w:rPr>
          <w:rFonts w:ascii="Times New Roman" w:hAnsi="Times New Roman" w:cs="Times New Roman"/>
          <w:b/>
          <w:bCs/>
          <w:sz w:val="24"/>
          <w:szCs w:val="24"/>
        </w:rPr>
      </w:pPr>
      <w:r w:rsidRPr="00C11F69">
        <w:rPr>
          <w:rFonts w:ascii="Times New Roman" w:hAnsi="Times New Roman" w:cs="Times New Roman"/>
          <w:b/>
          <w:bCs/>
          <w:sz w:val="24"/>
          <w:szCs w:val="24"/>
        </w:rPr>
        <w:t>Performance Improvement as a Foundation</w:t>
      </w:r>
    </w:p>
    <w:p w:rsidR="00864B34" w:rsidRDefault="00864B34" w:rsidP="00864B34">
      <w:pPr>
        <w:spacing w:line="240" w:lineRule="auto"/>
        <w:contextualSpacing/>
        <w:rPr>
          <w:rFonts w:ascii="Times New Roman" w:hAnsi="Times New Roman" w:cs="Times New Roman"/>
          <w:sz w:val="24"/>
          <w:szCs w:val="24"/>
        </w:rPr>
      </w:pPr>
      <w:r w:rsidRPr="00C11F69">
        <w:rPr>
          <w:rFonts w:ascii="Times New Roman" w:hAnsi="Times New Roman" w:cs="Times New Roman"/>
          <w:sz w:val="24"/>
          <w:szCs w:val="24"/>
        </w:rPr>
        <w:t xml:space="preserve">A culture of continuous improvement is necessary to enhance productivity and free up the capacity that will provide manufacturers a stable foundation to pursue innovation and growth. </w:t>
      </w:r>
      <w:r w:rsidRPr="00C11F69">
        <w:rPr>
          <w:rFonts w:ascii="Times New Roman" w:hAnsi="Times New Roman" w:cs="Times New Roman"/>
          <w:bCs/>
          <w:sz w:val="24"/>
          <w:szCs w:val="24"/>
        </w:rPr>
        <w:t xml:space="preserve">MEP centers around the country have a strong record and solid reputation for providing superior lean and quality services as well as other programs that target plant efficiencies. </w:t>
      </w:r>
      <w:r w:rsidR="00893381">
        <w:rPr>
          <w:rFonts w:ascii="Times New Roman" w:hAnsi="Times New Roman" w:cs="Times New Roman"/>
          <w:bCs/>
          <w:sz w:val="24"/>
          <w:szCs w:val="24"/>
        </w:rPr>
        <w:t xml:space="preserve"> </w:t>
      </w:r>
      <w:r w:rsidRPr="00C11F69">
        <w:rPr>
          <w:rFonts w:ascii="Times New Roman" w:hAnsi="Times New Roman" w:cs="Times New Roman"/>
          <w:sz w:val="24"/>
          <w:szCs w:val="24"/>
        </w:rPr>
        <w:t>MEP will continue to provide a unique approach to implementing the concepts of lean manufacturing across all aspects of the enterprise, scaled for smaller companies to readily adopt, and serving as a starting point to leverage the operational improvements into company-transforming strategies.</w:t>
      </w:r>
    </w:p>
    <w:p w:rsidR="00893381" w:rsidRPr="00C11F69" w:rsidRDefault="00893381" w:rsidP="00864B34">
      <w:pPr>
        <w:spacing w:line="240" w:lineRule="auto"/>
        <w:contextualSpacing/>
        <w:rPr>
          <w:rFonts w:ascii="Times New Roman" w:hAnsi="Times New Roman" w:cs="Times New Roman"/>
          <w:sz w:val="24"/>
          <w:szCs w:val="24"/>
        </w:rPr>
      </w:pPr>
    </w:p>
    <w:p w:rsidR="00864B34" w:rsidRPr="00C11F69" w:rsidRDefault="00864B34" w:rsidP="00864B34">
      <w:pPr>
        <w:pStyle w:val="ListParagraph"/>
        <w:numPr>
          <w:ilvl w:val="0"/>
          <w:numId w:val="4"/>
        </w:numPr>
        <w:spacing w:line="240" w:lineRule="auto"/>
        <w:ind w:left="360"/>
        <w:rPr>
          <w:rFonts w:ascii="Times New Roman" w:hAnsi="Times New Roman" w:cs="Times New Roman"/>
          <w:b/>
          <w:sz w:val="24"/>
          <w:szCs w:val="24"/>
          <w:u w:val="single"/>
        </w:rPr>
      </w:pPr>
      <w:r w:rsidRPr="00C11F69">
        <w:rPr>
          <w:rFonts w:ascii="Times New Roman" w:hAnsi="Times New Roman" w:cs="Times New Roman"/>
          <w:b/>
          <w:sz w:val="24"/>
          <w:szCs w:val="24"/>
          <w:u w:val="single"/>
        </w:rPr>
        <w:t>Supplier Development:</w:t>
      </w:r>
    </w:p>
    <w:p w:rsidR="00864B34" w:rsidRPr="00C11F69" w:rsidRDefault="00864B34" w:rsidP="00864B34">
      <w:pPr>
        <w:autoSpaceDE w:val="0"/>
        <w:autoSpaceDN w:val="0"/>
        <w:adjustRightInd w:val="0"/>
        <w:spacing w:after="0" w:line="240" w:lineRule="auto"/>
        <w:contextualSpacing/>
        <w:rPr>
          <w:rFonts w:ascii="Times New Roman" w:hAnsi="Times New Roman" w:cs="Times New Roman"/>
          <w:b/>
          <w:bCs/>
          <w:sz w:val="24"/>
          <w:szCs w:val="24"/>
        </w:rPr>
      </w:pPr>
      <w:r w:rsidRPr="00C11F69">
        <w:rPr>
          <w:rFonts w:ascii="Times New Roman" w:hAnsi="Times New Roman" w:cs="Times New Roman"/>
          <w:b/>
          <w:bCs/>
          <w:sz w:val="24"/>
          <w:szCs w:val="24"/>
        </w:rPr>
        <w:t>Responding to Evolving Supply Chains</w:t>
      </w:r>
    </w:p>
    <w:p w:rsidR="00F91BD1" w:rsidRPr="00C11F69" w:rsidRDefault="00864B34" w:rsidP="00864B34">
      <w:pPr>
        <w:autoSpaceDE w:val="0"/>
        <w:autoSpaceDN w:val="0"/>
        <w:adjustRightInd w:val="0"/>
        <w:spacing w:after="0" w:line="240" w:lineRule="auto"/>
        <w:contextualSpacing/>
        <w:rPr>
          <w:rFonts w:ascii="Times New Roman" w:hAnsi="Times New Roman" w:cs="Times New Roman"/>
          <w:bCs/>
          <w:sz w:val="24"/>
          <w:szCs w:val="24"/>
        </w:rPr>
      </w:pPr>
      <w:r w:rsidRPr="00C11F69">
        <w:rPr>
          <w:rFonts w:ascii="Times New Roman" w:hAnsi="Times New Roman" w:cs="Times New Roman"/>
          <w:sz w:val="24"/>
          <w:szCs w:val="24"/>
        </w:rPr>
        <w:t xml:space="preserve">In the expanding global marketplace, the interdependence of Original Equipment Manufacturers (OEMs) and their supply chains will continue to evolve.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 xml:space="preserve">As the OEMs focus on improving their competitive position through the development of an efficient supply base and the identification of innovative processes and products, it is increasingly important for the suppliers to understand industry needs, market drivers, as well as focus on adopting productivity improvements to remain competitive.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Through work with both OEMs and suppliers, MEP understands industry needs across all levels of the supply chain in terms of market space, integration requirements and best practices.</w:t>
      </w:r>
    </w:p>
    <w:p w:rsidR="00864B34" w:rsidRPr="00C11F69" w:rsidRDefault="00864B34" w:rsidP="00864B34">
      <w:pPr>
        <w:autoSpaceDE w:val="0"/>
        <w:autoSpaceDN w:val="0"/>
        <w:adjustRightInd w:val="0"/>
        <w:spacing w:after="0" w:line="240" w:lineRule="auto"/>
        <w:contextualSpacing/>
        <w:rPr>
          <w:rFonts w:ascii="Times New Roman" w:hAnsi="Times New Roman" w:cs="Times New Roman"/>
          <w:bCs/>
          <w:sz w:val="24"/>
          <w:szCs w:val="24"/>
        </w:rPr>
      </w:pPr>
    </w:p>
    <w:p w:rsidR="00864B34" w:rsidRPr="00C11F69" w:rsidRDefault="00864B34" w:rsidP="00864B34">
      <w:pPr>
        <w:pStyle w:val="ListParagraph"/>
        <w:numPr>
          <w:ilvl w:val="0"/>
          <w:numId w:val="5"/>
        </w:numPr>
        <w:spacing w:line="240" w:lineRule="auto"/>
        <w:ind w:left="360"/>
        <w:rPr>
          <w:rFonts w:ascii="Times New Roman" w:hAnsi="Times New Roman" w:cs="Times New Roman"/>
          <w:b/>
          <w:sz w:val="24"/>
          <w:szCs w:val="24"/>
          <w:u w:val="single"/>
        </w:rPr>
      </w:pPr>
      <w:r w:rsidRPr="00C11F69">
        <w:rPr>
          <w:rFonts w:ascii="Times New Roman" w:hAnsi="Times New Roman" w:cs="Times New Roman"/>
          <w:b/>
          <w:sz w:val="24"/>
          <w:szCs w:val="24"/>
          <w:u w:val="single"/>
        </w:rPr>
        <w:t>Sustainability:</w:t>
      </w:r>
    </w:p>
    <w:p w:rsidR="00864B34" w:rsidRPr="00C11F69" w:rsidRDefault="00864B34" w:rsidP="00864B34">
      <w:pPr>
        <w:autoSpaceDE w:val="0"/>
        <w:autoSpaceDN w:val="0"/>
        <w:adjustRightInd w:val="0"/>
        <w:spacing w:after="0" w:line="240" w:lineRule="auto"/>
        <w:contextualSpacing/>
        <w:rPr>
          <w:rFonts w:ascii="Times New Roman" w:hAnsi="Times New Roman" w:cs="Times New Roman"/>
          <w:b/>
          <w:bCs/>
          <w:sz w:val="24"/>
          <w:szCs w:val="24"/>
        </w:rPr>
      </w:pPr>
      <w:r w:rsidRPr="00C11F69">
        <w:rPr>
          <w:rFonts w:ascii="Times New Roman" w:hAnsi="Times New Roman" w:cs="Times New Roman"/>
          <w:b/>
          <w:bCs/>
          <w:sz w:val="24"/>
          <w:szCs w:val="24"/>
        </w:rPr>
        <w:t>Embracing the Green Economy</w:t>
      </w:r>
    </w:p>
    <w:p w:rsidR="00864B34" w:rsidRDefault="00864B34" w:rsidP="00864B34">
      <w:pPr>
        <w:autoSpaceDE w:val="0"/>
        <w:autoSpaceDN w:val="0"/>
        <w:adjustRightInd w:val="0"/>
        <w:spacing w:after="0" w:line="240" w:lineRule="auto"/>
        <w:contextualSpacing/>
        <w:rPr>
          <w:rFonts w:ascii="Times New Roman" w:hAnsi="Times New Roman" w:cs="Times New Roman"/>
          <w:b/>
          <w:bCs/>
          <w:sz w:val="24"/>
          <w:szCs w:val="24"/>
        </w:rPr>
      </w:pPr>
      <w:r w:rsidRPr="00C11F69">
        <w:rPr>
          <w:rFonts w:ascii="Times New Roman" w:hAnsi="Times New Roman" w:cs="Times New Roman"/>
          <w:sz w:val="24"/>
          <w:szCs w:val="24"/>
        </w:rPr>
        <w:t xml:space="preserve">Sustainability has become a key driver of economic growth as global demands for diminishing resources increase, renewable and alternative energy technology needs expand, and environmental concerns heighten.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 xml:space="preserve">Whether it is simply a response to rising energy and resource costs or as a corporate growth strategy, sustainability seeks to balance economic, environmental, and societal challenges and opportunities.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 xml:space="preserve">MEP will help companies gain a competitive edge by reducing environmental costs and impact by developing new environmentally focused materials, products and processes to gain entry into new markets. </w:t>
      </w:r>
      <w:r w:rsidR="00893381">
        <w:rPr>
          <w:rFonts w:ascii="Times New Roman" w:hAnsi="Times New Roman" w:cs="Times New Roman"/>
          <w:sz w:val="24"/>
          <w:szCs w:val="24"/>
        </w:rPr>
        <w:t xml:space="preserve"> </w:t>
      </w:r>
      <w:r w:rsidRPr="00C11F69">
        <w:rPr>
          <w:rFonts w:ascii="Times New Roman" w:hAnsi="Times New Roman" w:cs="Times New Roman"/>
          <w:bCs/>
          <w:sz w:val="24"/>
          <w:szCs w:val="24"/>
        </w:rPr>
        <w:t>Sustainable practices also increase manufacturing’s contribution to the economy by helping companies embrace environmental goals profitably.</w:t>
      </w:r>
      <w:r w:rsidRPr="00C11F69">
        <w:rPr>
          <w:rFonts w:ascii="Times New Roman" w:hAnsi="Times New Roman" w:cs="Times New Roman"/>
          <w:b/>
          <w:bCs/>
          <w:sz w:val="24"/>
          <w:szCs w:val="24"/>
        </w:rPr>
        <w:t xml:space="preserve"> </w:t>
      </w:r>
    </w:p>
    <w:p w:rsidR="00893381" w:rsidRPr="00C11F69" w:rsidRDefault="00893381" w:rsidP="00864B34">
      <w:pPr>
        <w:autoSpaceDE w:val="0"/>
        <w:autoSpaceDN w:val="0"/>
        <w:adjustRightInd w:val="0"/>
        <w:spacing w:after="0" w:line="240" w:lineRule="auto"/>
        <w:contextualSpacing/>
        <w:rPr>
          <w:rFonts w:ascii="Times New Roman" w:hAnsi="Times New Roman" w:cs="Times New Roman"/>
          <w:sz w:val="24"/>
          <w:szCs w:val="24"/>
        </w:rPr>
      </w:pPr>
    </w:p>
    <w:p w:rsidR="00864B34" w:rsidRPr="00C11F69" w:rsidRDefault="0098627D" w:rsidP="00864B34">
      <w:pPr>
        <w:pStyle w:val="ListParagraph"/>
        <w:numPr>
          <w:ilvl w:val="0"/>
          <w:numId w:val="5"/>
        </w:numPr>
        <w:spacing w:line="240" w:lineRule="auto"/>
        <w:ind w:left="360"/>
        <w:rPr>
          <w:rFonts w:ascii="Times New Roman" w:hAnsi="Times New Roman" w:cs="Times New Roman"/>
          <w:b/>
          <w:sz w:val="24"/>
          <w:szCs w:val="24"/>
          <w:u w:val="single"/>
        </w:rPr>
      </w:pPr>
      <w:r w:rsidRPr="00C11F69">
        <w:rPr>
          <w:rFonts w:ascii="Times New Roman" w:hAnsi="Times New Roman" w:cs="Times New Roman"/>
          <w:b/>
          <w:sz w:val="24"/>
          <w:szCs w:val="24"/>
          <w:u w:val="single"/>
        </w:rPr>
        <w:t>Technology Acceleration</w:t>
      </w:r>
      <w:r w:rsidR="009D00A0" w:rsidRPr="00C11F69">
        <w:rPr>
          <w:rFonts w:ascii="Times New Roman" w:hAnsi="Times New Roman" w:cs="Times New Roman"/>
          <w:b/>
          <w:sz w:val="24"/>
          <w:szCs w:val="24"/>
          <w:u w:val="single"/>
        </w:rPr>
        <w:t>:</w:t>
      </w:r>
    </w:p>
    <w:p w:rsidR="00285605" w:rsidRPr="00C11F69" w:rsidRDefault="00285605" w:rsidP="00285605">
      <w:pPr>
        <w:autoSpaceDE w:val="0"/>
        <w:autoSpaceDN w:val="0"/>
        <w:adjustRightInd w:val="0"/>
        <w:spacing w:after="0" w:line="240" w:lineRule="auto"/>
        <w:contextualSpacing/>
        <w:rPr>
          <w:rFonts w:ascii="Times New Roman" w:hAnsi="Times New Roman" w:cs="Times New Roman"/>
          <w:b/>
          <w:bCs/>
          <w:sz w:val="24"/>
          <w:szCs w:val="24"/>
        </w:rPr>
      </w:pPr>
      <w:r w:rsidRPr="00C11F69">
        <w:rPr>
          <w:rFonts w:ascii="Times New Roman" w:hAnsi="Times New Roman" w:cs="Times New Roman"/>
          <w:b/>
          <w:bCs/>
          <w:sz w:val="24"/>
          <w:szCs w:val="24"/>
        </w:rPr>
        <w:t>Leveraging Technology to Stimulate Business Growth</w:t>
      </w:r>
    </w:p>
    <w:p w:rsidR="00893381" w:rsidRDefault="00285605" w:rsidP="00285605">
      <w:pPr>
        <w:autoSpaceDE w:val="0"/>
        <w:autoSpaceDN w:val="0"/>
        <w:adjustRightInd w:val="0"/>
        <w:spacing w:after="0" w:line="240" w:lineRule="auto"/>
        <w:contextualSpacing/>
        <w:rPr>
          <w:rFonts w:ascii="Times New Roman" w:hAnsi="Times New Roman" w:cs="Times New Roman"/>
          <w:bCs/>
          <w:sz w:val="24"/>
          <w:szCs w:val="24"/>
        </w:rPr>
      </w:pPr>
      <w:r w:rsidRPr="00C11F69">
        <w:rPr>
          <w:rFonts w:ascii="Times New Roman" w:hAnsi="Times New Roman" w:cs="Times New Roman"/>
          <w:sz w:val="24"/>
          <w:szCs w:val="24"/>
        </w:rPr>
        <w:t xml:space="preserve">Accelerating opportunities to leverage and adopt technology is the key to long-term business growth and productivity.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 xml:space="preserve">MEP will serve as the connection between manufacturers and the technology opportunities and solutions they require to grow and compete in the global </w:t>
      </w:r>
      <w:r w:rsidRPr="00C11F69">
        <w:rPr>
          <w:rFonts w:ascii="Times New Roman" w:hAnsi="Times New Roman" w:cs="Times New Roman"/>
          <w:sz w:val="24"/>
          <w:szCs w:val="24"/>
        </w:rPr>
        <w:lastRenderedPageBreak/>
        <w:t xml:space="preserve">marketplace.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 xml:space="preserve">MEP, in partnership with other organizations, will develop tools and services to bring innovative and affordable new product and process improvement opportunities adapted to the needs of manufacturers.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 xml:space="preserve">Additionally, MEP will make available a range of </w:t>
      </w:r>
      <w:r w:rsidRPr="00C11F69">
        <w:rPr>
          <w:rFonts w:ascii="Times New Roman" w:hAnsi="Times New Roman" w:cs="Times New Roman"/>
          <w:bCs/>
          <w:sz w:val="24"/>
          <w:szCs w:val="24"/>
        </w:rPr>
        <w:t xml:space="preserve">product </w:t>
      </w:r>
    </w:p>
    <w:p w:rsidR="00893381" w:rsidRDefault="00893381" w:rsidP="00285605">
      <w:pPr>
        <w:autoSpaceDE w:val="0"/>
        <w:autoSpaceDN w:val="0"/>
        <w:adjustRightInd w:val="0"/>
        <w:spacing w:after="0" w:line="240" w:lineRule="auto"/>
        <w:contextualSpacing/>
        <w:rPr>
          <w:rFonts w:ascii="Times New Roman" w:hAnsi="Times New Roman" w:cs="Times New Roman"/>
          <w:bCs/>
          <w:sz w:val="24"/>
          <w:szCs w:val="24"/>
        </w:rPr>
      </w:pPr>
    </w:p>
    <w:p w:rsidR="00893381" w:rsidRDefault="00893381" w:rsidP="00285605">
      <w:pPr>
        <w:autoSpaceDE w:val="0"/>
        <w:autoSpaceDN w:val="0"/>
        <w:adjustRightInd w:val="0"/>
        <w:spacing w:after="0" w:line="240" w:lineRule="auto"/>
        <w:contextualSpacing/>
        <w:rPr>
          <w:rFonts w:ascii="Times New Roman" w:hAnsi="Times New Roman" w:cs="Times New Roman"/>
          <w:bCs/>
          <w:sz w:val="24"/>
          <w:szCs w:val="24"/>
        </w:rPr>
      </w:pPr>
    </w:p>
    <w:p w:rsidR="00285605" w:rsidRPr="00C11F69" w:rsidRDefault="00285605" w:rsidP="00285605">
      <w:pPr>
        <w:autoSpaceDE w:val="0"/>
        <w:autoSpaceDN w:val="0"/>
        <w:adjustRightInd w:val="0"/>
        <w:spacing w:after="0" w:line="240" w:lineRule="auto"/>
        <w:contextualSpacing/>
        <w:rPr>
          <w:rFonts w:ascii="Times New Roman" w:hAnsi="Times New Roman" w:cs="Times New Roman"/>
          <w:bCs/>
          <w:sz w:val="24"/>
          <w:szCs w:val="24"/>
        </w:rPr>
      </w:pPr>
      <w:proofErr w:type="gramStart"/>
      <w:r w:rsidRPr="00C11F69">
        <w:rPr>
          <w:rFonts w:ascii="Times New Roman" w:hAnsi="Times New Roman" w:cs="Times New Roman"/>
          <w:bCs/>
          <w:sz w:val="24"/>
          <w:szCs w:val="24"/>
        </w:rPr>
        <w:t>development</w:t>
      </w:r>
      <w:proofErr w:type="gramEnd"/>
      <w:r w:rsidRPr="00C11F69">
        <w:rPr>
          <w:rFonts w:ascii="Times New Roman" w:hAnsi="Times New Roman" w:cs="Times New Roman"/>
          <w:bCs/>
          <w:sz w:val="24"/>
          <w:szCs w:val="24"/>
        </w:rPr>
        <w:t xml:space="preserve"> and commercialization assistance services to help manufacturers rapidly move new product opportunities into production and out into the market.</w:t>
      </w:r>
    </w:p>
    <w:p w:rsidR="00285605" w:rsidRPr="00C11F69" w:rsidRDefault="00285605" w:rsidP="00285605">
      <w:pPr>
        <w:autoSpaceDE w:val="0"/>
        <w:autoSpaceDN w:val="0"/>
        <w:adjustRightInd w:val="0"/>
        <w:spacing w:after="0" w:line="240" w:lineRule="auto"/>
        <w:contextualSpacing/>
        <w:rPr>
          <w:rFonts w:ascii="Times New Roman" w:hAnsi="Times New Roman" w:cs="Times New Roman"/>
          <w:b/>
          <w:sz w:val="24"/>
          <w:szCs w:val="24"/>
        </w:rPr>
      </w:pPr>
    </w:p>
    <w:p w:rsidR="0098627D" w:rsidRPr="00C11F69" w:rsidRDefault="0098627D" w:rsidP="00864B34">
      <w:pPr>
        <w:pStyle w:val="ListParagraph"/>
        <w:numPr>
          <w:ilvl w:val="0"/>
          <w:numId w:val="6"/>
        </w:numPr>
        <w:spacing w:line="240" w:lineRule="auto"/>
        <w:ind w:left="360"/>
        <w:rPr>
          <w:rFonts w:ascii="Times New Roman" w:hAnsi="Times New Roman" w:cs="Times New Roman"/>
          <w:b/>
          <w:sz w:val="24"/>
          <w:szCs w:val="24"/>
          <w:u w:val="single"/>
        </w:rPr>
      </w:pPr>
      <w:r w:rsidRPr="00C11F69">
        <w:rPr>
          <w:rFonts w:ascii="Times New Roman" w:hAnsi="Times New Roman" w:cs="Times New Roman"/>
          <w:b/>
          <w:sz w:val="24"/>
          <w:szCs w:val="24"/>
          <w:u w:val="single"/>
        </w:rPr>
        <w:t>Workforce</w:t>
      </w:r>
      <w:r w:rsidR="00BE71C5" w:rsidRPr="00C11F69">
        <w:rPr>
          <w:rFonts w:ascii="Times New Roman" w:hAnsi="Times New Roman" w:cs="Times New Roman"/>
          <w:b/>
          <w:sz w:val="24"/>
          <w:szCs w:val="24"/>
          <w:u w:val="single"/>
        </w:rPr>
        <w:t>:</w:t>
      </w:r>
    </w:p>
    <w:p w:rsidR="00572E29" w:rsidRPr="00C11F69" w:rsidRDefault="00572E29" w:rsidP="00572E29">
      <w:pPr>
        <w:autoSpaceDE w:val="0"/>
        <w:autoSpaceDN w:val="0"/>
        <w:adjustRightInd w:val="0"/>
        <w:spacing w:after="0" w:line="240" w:lineRule="auto"/>
        <w:contextualSpacing/>
        <w:rPr>
          <w:rFonts w:ascii="Times New Roman" w:hAnsi="Times New Roman" w:cs="Times New Roman"/>
          <w:b/>
          <w:bCs/>
          <w:sz w:val="24"/>
          <w:szCs w:val="24"/>
        </w:rPr>
      </w:pPr>
      <w:r w:rsidRPr="00C11F69">
        <w:rPr>
          <w:rFonts w:ascii="Times New Roman" w:hAnsi="Times New Roman" w:cs="Times New Roman"/>
          <w:b/>
          <w:bCs/>
          <w:sz w:val="24"/>
          <w:szCs w:val="24"/>
        </w:rPr>
        <w:t>Establishing and Enabling a Strong Workforce</w:t>
      </w:r>
    </w:p>
    <w:p w:rsidR="00572E29" w:rsidRPr="00C11F69" w:rsidRDefault="00572E29" w:rsidP="00BE71C5">
      <w:pPr>
        <w:autoSpaceDE w:val="0"/>
        <w:autoSpaceDN w:val="0"/>
        <w:adjustRightInd w:val="0"/>
        <w:spacing w:after="0" w:line="240" w:lineRule="auto"/>
        <w:contextualSpacing/>
        <w:rPr>
          <w:rFonts w:ascii="Times New Roman" w:hAnsi="Times New Roman" w:cs="Times New Roman"/>
          <w:sz w:val="24"/>
          <w:szCs w:val="24"/>
        </w:rPr>
      </w:pPr>
      <w:r w:rsidRPr="00C11F69">
        <w:rPr>
          <w:rFonts w:ascii="Times New Roman" w:hAnsi="Times New Roman" w:cs="Times New Roman"/>
          <w:sz w:val="24"/>
          <w:szCs w:val="24"/>
        </w:rPr>
        <w:t>A strong, engaged, and skilled workforce spanning all levels of the</w:t>
      </w:r>
      <w:r w:rsidR="00BE71C5" w:rsidRPr="00C11F69">
        <w:rPr>
          <w:rFonts w:ascii="Times New Roman" w:hAnsi="Times New Roman" w:cs="Times New Roman"/>
          <w:sz w:val="24"/>
          <w:szCs w:val="24"/>
        </w:rPr>
        <w:t xml:space="preserve"> </w:t>
      </w:r>
      <w:r w:rsidRPr="00C11F69">
        <w:rPr>
          <w:rFonts w:ascii="Times New Roman" w:hAnsi="Times New Roman" w:cs="Times New Roman"/>
          <w:sz w:val="24"/>
          <w:szCs w:val="24"/>
        </w:rPr>
        <w:t>organization is a key element necessary for manufacturer’s growth.</w:t>
      </w:r>
      <w:r w:rsidR="00BE71C5" w:rsidRPr="00C11F69">
        <w:rPr>
          <w:rFonts w:ascii="Times New Roman" w:hAnsi="Times New Roman" w:cs="Times New Roman"/>
          <w:sz w:val="24"/>
          <w:szCs w:val="24"/>
        </w:rPr>
        <w:t xml:space="preserve"> </w:t>
      </w:r>
      <w:r w:rsidR="00893381">
        <w:rPr>
          <w:rFonts w:ascii="Times New Roman" w:hAnsi="Times New Roman" w:cs="Times New Roman"/>
          <w:sz w:val="24"/>
          <w:szCs w:val="24"/>
        </w:rPr>
        <w:t xml:space="preserve"> </w:t>
      </w:r>
      <w:r w:rsidRPr="00C11F69">
        <w:rPr>
          <w:rFonts w:ascii="Times New Roman" w:hAnsi="Times New Roman" w:cs="Times New Roman"/>
          <w:sz w:val="24"/>
          <w:szCs w:val="24"/>
        </w:rPr>
        <w:t xml:space="preserve">Together, with partners at the federal, state, and local levels, </w:t>
      </w:r>
      <w:r w:rsidRPr="00C11F69">
        <w:rPr>
          <w:rFonts w:ascii="Times New Roman" w:hAnsi="Times New Roman" w:cs="Times New Roman"/>
          <w:bCs/>
          <w:sz w:val="24"/>
          <w:szCs w:val="24"/>
        </w:rPr>
        <w:t>MEP</w:t>
      </w:r>
      <w:r w:rsidR="00BE71C5" w:rsidRPr="00C11F69">
        <w:rPr>
          <w:rFonts w:ascii="Times New Roman" w:hAnsi="Times New Roman" w:cs="Times New Roman"/>
          <w:bCs/>
          <w:sz w:val="24"/>
          <w:szCs w:val="24"/>
        </w:rPr>
        <w:t xml:space="preserve"> </w:t>
      </w:r>
      <w:r w:rsidRPr="00C11F69">
        <w:rPr>
          <w:rFonts w:ascii="Times New Roman" w:hAnsi="Times New Roman" w:cs="Times New Roman"/>
          <w:bCs/>
          <w:sz w:val="24"/>
          <w:szCs w:val="24"/>
        </w:rPr>
        <w:t>has developed and delivered training and workforce assistance</w:t>
      </w:r>
      <w:r w:rsidR="00BE71C5" w:rsidRPr="00C11F69">
        <w:rPr>
          <w:rFonts w:ascii="Times New Roman" w:hAnsi="Times New Roman" w:cs="Times New Roman"/>
          <w:bCs/>
          <w:sz w:val="24"/>
          <w:szCs w:val="24"/>
        </w:rPr>
        <w:t xml:space="preserve"> </w:t>
      </w:r>
      <w:r w:rsidRPr="00C11F69">
        <w:rPr>
          <w:rFonts w:ascii="Times New Roman" w:hAnsi="Times New Roman" w:cs="Times New Roman"/>
          <w:bCs/>
          <w:sz w:val="24"/>
          <w:szCs w:val="24"/>
        </w:rPr>
        <w:t>tailored to the unique needs of the smaller manufacturer.</w:t>
      </w:r>
      <w:r w:rsidR="00BE71C5" w:rsidRPr="00C11F69">
        <w:rPr>
          <w:rFonts w:ascii="Times New Roman" w:hAnsi="Times New Roman" w:cs="Times New Roman"/>
          <w:b/>
          <w:bCs/>
          <w:sz w:val="24"/>
          <w:szCs w:val="24"/>
        </w:rPr>
        <w:t xml:space="preserve"> </w:t>
      </w:r>
      <w:r w:rsidR="00893381">
        <w:rPr>
          <w:rFonts w:ascii="Times New Roman" w:hAnsi="Times New Roman" w:cs="Times New Roman"/>
          <w:b/>
          <w:bCs/>
          <w:sz w:val="24"/>
          <w:szCs w:val="24"/>
        </w:rPr>
        <w:t xml:space="preserve"> </w:t>
      </w:r>
      <w:r w:rsidRPr="00C11F69">
        <w:rPr>
          <w:rFonts w:ascii="Times New Roman" w:hAnsi="Times New Roman" w:cs="Times New Roman"/>
          <w:sz w:val="24"/>
          <w:szCs w:val="24"/>
        </w:rPr>
        <w:t>Recognizing that an efficient and effective manufacturing workforce</w:t>
      </w:r>
      <w:r w:rsidR="00BE71C5" w:rsidRPr="00C11F69">
        <w:rPr>
          <w:rFonts w:ascii="Times New Roman" w:hAnsi="Times New Roman" w:cs="Times New Roman"/>
          <w:sz w:val="24"/>
          <w:szCs w:val="24"/>
        </w:rPr>
        <w:t xml:space="preserve"> </w:t>
      </w:r>
      <w:r w:rsidRPr="00C11F69">
        <w:rPr>
          <w:rFonts w:ascii="Times New Roman" w:hAnsi="Times New Roman" w:cs="Times New Roman"/>
          <w:sz w:val="24"/>
          <w:szCs w:val="24"/>
        </w:rPr>
        <w:t>of the future begins with a shift in corporate culture, MEP will expand</w:t>
      </w:r>
      <w:r w:rsidR="00BE71C5" w:rsidRPr="00C11F69">
        <w:rPr>
          <w:rFonts w:ascii="Times New Roman" w:hAnsi="Times New Roman" w:cs="Times New Roman"/>
          <w:sz w:val="24"/>
          <w:szCs w:val="24"/>
        </w:rPr>
        <w:t xml:space="preserve"> </w:t>
      </w:r>
      <w:r w:rsidRPr="00C11F69">
        <w:rPr>
          <w:rFonts w:ascii="Times New Roman" w:hAnsi="Times New Roman" w:cs="Times New Roman"/>
          <w:sz w:val="24"/>
          <w:szCs w:val="24"/>
        </w:rPr>
        <w:t>partnerships and collaborations to develop and deliver the tools and</w:t>
      </w:r>
      <w:r w:rsidR="00BE71C5" w:rsidRPr="00C11F69">
        <w:rPr>
          <w:rFonts w:ascii="Times New Roman" w:hAnsi="Times New Roman" w:cs="Times New Roman"/>
          <w:sz w:val="24"/>
          <w:szCs w:val="24"/>
        </w:rPr>
        <w:t xml:space="preserve"> </w:t>
      </w:r>
      <w:r w:rsidRPr="00C11F69">
        <w:rPr>
          <w:rFonts w:ascii="Times New Roman" w:hAnsi="Times New Roman" w:cs="Times New Roman"/>
          <w:sz w:val="24"/>
          <w:szCs w:val="24"/>
        </w:rPr>
        <w:t>services needed to foster the development of progressive managers</w:t>
      </w:r>
      <w:r w:rsidR="00BE71C5" w:rsidRPr="00C11F69">
        <w:rPr>
          <w:rFonts w:ascii="Times New Roman" w:hAnsi="Times New Roman" w:cs="Times New Roman"/>
          <w:sz w:val="24"/>
          <w:szCs w:val="24"/>
        </w:rPr>
        <w:t xml:space="preserve"> </w:t>
      </w:r>
      <w:r w:rsidRPr="00C11F69">
        <w:rPr>
          <w:rFonts w:ascii="Times New Roman" w:hAnsi="Times New Roman" w:cs="Times New Roman"/>
          <w:sz w:val="24"/>
          <w:szCs w:val="24"/>
        </w:rPr>
        <w:t>and entrepreneurial CEOs, and continue to provide training and</w:t>
      </w:r>
      <w:r w:rsidR="00BE71C5" w:rsidRPr="00C11F69">
        <w:rPr>
          <w:rFonts w:ascii="Times New Roman" w:hAnsi="Times New Roman" w:cs="Times New Roman"/>
          <w:sz w:val="24"/>
          <w:szCs w:val="24"/>
        </w:rPr>
        <w:t xml:space="preserve"> </w:t>
      </w:r>
      <w:r w:rsidRPr="00C11F69">
        <w:rPr>
          <w:rFonts w:ascii="Times New Roman" w:hAnsi="Times New Roman" w:cs="Times New Roman"/>
          <w:sz w:val="24"/>
          <w:szCs w:val="24"/>
        </w:rPr>
        <w:t>educational opportunities for the entire manufacturing operation.</w:t>
      </w:r>
    </w:p>
    <w:p w:rsidR="00572E29" w:rsidRPr="00C11F69" w:rsidRDefault="00572E29" w:rsidP="00572E29">
      <w:pPr>
        <w:spacing w:line="240" w:lineRule="auto"/>
        <w:contextualSpacing/>
        <w:rPr>
          <w:rFonts w:ascii="Times New Roman" w:hAnsi="Times New Roman" w:cs="Times New Roman"/>
          <w:sz w:val="24"/>
          <w:szCs w:val="24"/>
        </w:rPr>
      </w:pPr>
    </w:p>
    <w:p w:rsidR="00BE71C5" w:rsidRPr="00C11F69" w:rsidRDefault="00864B34" w:rsidP="00BE71C5">
      <w:pPr>
        <w:spacing w:line="240" w:lineRule="auto"/>
        <w:contextualSpacing/>
        <w:rPr>
          <w:rFonts w:ascii="Times New Roman" w:hAnsi="Times New Roman" w:cs="Times New Roman"/>
          <w:sz w:val="24"/>
          <w:szCs w:val="24"/>
        </w:rPr>
      </w:pPr>
      <w:r w:rsidRPr="00C11F69">
        <w:rPr>
          <w:rFonts w:ascii="Times New Roman" w:hAnsi="Times New Roman" w:cs="Times New Roman"/>
          <w:b/>
          <w:sz w:val="24"/>
          <w:szCs w:val="24"/>
        </w:rPr>
        <w:t xml:space="preserve">9.  </w:t>
      </w:r>
      <w:r w:rsidR="0098627D" w:rsidRPr="00C11F69">
        <w:rPr>
          <w:rFonts w:ascii="Times New Roman" w:hAnsi="Times New Roman" w:cs="Times New Roman"/>
          <w:b/>
          <w:sz w:val="24"/>
          <w:szCs w:val="24"/>
          <w:u w:val="single"/>
        </w:rPr>
        <w:t>Other</w:t>
      </w:r>
      <w:r w:rsidR="00BE71C5" w:rsidRPr="00C11F69">
        <w:rPr>
          <w:rFonts w:ascii="Times New Roman" w:hAnsi="Times New Roman" w:cs="Times New Roman"/>
          <w:b/>
          <w:sz w:val="24"/>
          <w:szCs w:val="24"/>
          <w:u w:val="single"/>
        </w:rPr>
        <w:t>:</w:t>
      </w:r>
      <w:r w:rsidR="0098627D" w:rsidRPr="00C11F69">
        <w:rPr>
          <w:rFonts w:ascii="Times New Roman" w:hAnsi="Times New Roman" w:cs="Times New Roman"/>
          <w:sz w:val="24"/>
          <w:szCs w:val="24"/>
        </w:rPr>
        <w:t xml:space="preserve"> </w:t>
      </w:r>
    </w:p>
    <w:p w:rsidR="00046D71" w:rsidRPr="00C11F69" w:rsidRDefault="00DD70B5" w:rsidP="00BE71C5">
      <w:pPr>
        <w:spacing w:line="240" w:lineRule="auto"/>
        <w:contextualSpacing/>
        <w:rPr>
          <w:rFonts w:ascii="Times New Roman" w:hAnsi="Times New Roman" w:cs="Times New Roman"/>
          <w:sz w:val="24"/>
          <w:szCs w:val="24"/>
        </w:rPr>
      </w:pPr>
      <w:r w:rsidRPr="00C11F69">
        <w:rPr>
          <w:rFonts w:ascii="Times New Roman" w:hAnsi="Times New Roman" w:cs="Times New Roman"/>
          <w:sz w:val="24"/>
          <w:szCs w:val="24"/>
        </w:rPr>
        <w:t xml:space="preserve">“Other” can be selected only once per project.  </w:t>
      </w:r>
      <w:r w:rsidR="00BE71C5" w:rsidRPr="00C11F69">
        <w:rPr>
          <w:rFonts w:ascii="Times New Roman" w:hAnsi="Times New Roman" w:cs="Times New Roman"/>
          <w:sz w:val="24"/>
          <w:szCs w:val="24"/>
        </w:rPr>
        <w:t>N</w:t>
      </w:r>
      <w:r w:rsidR="0098627D" w:rsidRPr="00C11F69">
        <w:rPr>
          <w:rFonts w:ascii="Times New Roman" w:hAnsi="Times New Roman" w:cs="Times New Roman"/>
          <w:sz w:val="24"/>
          <w:szCs w:val="24"/>
        </w:rPr>
        <w:t xml:space="preserve">eed to provide </w:t>
      </w:r>
      <w:r w:rsidR="00864B34" w:rsidRPr="00C11F69">
        <w:rPr>
          <w:rFonts w:ascii="Times New Roman" w:hAnsi="Times New Roman" w:cs="Times New Roman"/>
          <w:sz w:val="24"/>
          <w:szCs w:val="24"/>
        </w:rPr>
        <w:t xml:space="preserve">brief NGS “Other” </w:t>
      </w:r>
      <w:r w:rsidR="0098627D" w:rsidRPr="00C11F69">
        <w:rPr>
          <w:rFonts w:ascii="Times New Roman" w:hAnsi="Times New Roman" w:cs="Times New Roman"/>
          <w:sz w:val="24"/>
          <w:szCs w:val="24"/>
        </w:rPr>
        <w:t xml:space="preserve">Narrative </w:t>
      </w:r>
      <w:r w:rsidR="00864B34" w:rsidRPr="00C11F69">
        <w:rPr>
          <w:rFonts w:ascii="Times New Roman" w:hAnsi="Times New Roman" w:cs="Times New Roman"/>
          <w:sz w:val="24"/>
          <w:szCs w:val="24"/>
        </w:rPr>
        <w:t>in</w:t>
      </w:r>
      <w:r w:rsidR="0098627D" w:rsidRPr="00C11F69">
        <w:rPr>
          <w:rFonts w:ascii="Times New Roman" w:hAnsi="Times New Roman" w:cs="Times New Roman"/>
          <w:sz w:val="24"/>
          <w:szCs w:val="24"/>
        </w:rPr>
        <w:t xml:space="preserve"> this case.</w:t>
      </w:r>
      <w:r w:rsidR="00A37146" w:rsidRPr="00C11F69">
        <w:rPr>
          <w:rFonts w:ascii="Times New Roman" w:hAnsi="Times New Roman" w:cs="Times New Roman"/>
          <w:sz w:val="24"/>
          <w:szCs w:val="24"/>
        </w:rPr>
        <w:t xml:space="preserve"> </w:t>
      </w:r>
    </w:p>
    <w:p w:rsidR="00F91BD1" w:rsidRPr="00C11F69" w:rsidRDefault="00F91BD1" w:rsidP="0060681C">
      <w:pPr>
        <w:pStyle w:val="Heading3"/>
        <w:rPr>
          <w:rFonts w:ascii="Times New Roman" w:hAnsi="Times New Roman" w:cs="Times New Roman"/>
        </w:rPr>
      </w:pPr>
    </w:p>
    <w:p w:rsidR="00056443" w:rsidRPr="00847838" w:rsidRDefault="00494A4A" w:rsidP="0060681C">
      <w:pPr>
        <w:pStyle w:val="Heading3"/>
        <w:rPr>
          <w:rFonts w:ascii="Times New Roman" w:hAnsi="Times New Roman" w:cs="Times New Roman"/>
          <w:sz w:val="24"/>
          <w:szCs w:val="24"/>
        </w:rPr>
      </w:pPr>
      <w:r w:rsidRPr="00847838">
        <w:rPr>
          <w:rFonts w:ascii="Times New Roman" w:hAnsi="Times New Roman" w:cs="Times New Roman"/>
          <w:sz w:val="24"/>
          <w:szCs w:val="24"/>
        </w:rPr>
        <w:t>Example</w:t>
      </w:r>
      <w:r w:rsidR="0060681C" w:rsidRPr="00847838">
        <w:rPr>
          <w:rFonts w:ascii="Times New Roman" w:hAnsi="Times New Roman" w:cs="Times New Roman"/>
          <w:sz w:val="24"/>
          <w:szCs w:val="24"/>
        </w:rPr>
        <w:t>s</w:t>
      </w:r>
      <w:r w:rsidRPr="00847838">
        <w:rPr>
          <w:rFonts w:ascii="Times New Roman" w:hAnsi="Times New Roman" w:cs="Times New Roman"/>
          <w:sz w:val="24"/>
          <w:szCs w:val="24"/>
        </w:rPr>
        <w:t>:</w:t>
      </w:r>
    </w:p>
    <w:p w:rsidR="0060681C" w:rsidRPr="00847838" w:rsidRDefault="0060681C" w:rsidP="0060681C">
      <w:pPr>
        <w:pStyle w:val="ListParagraph"/>
        <w:numPr>
          <w:ilvl w:val="0"/>
          <w:numId w:val="9"/>
        </w:numPr>
        <w:rPr>
          <w:rFonts w:ascii="Times New Roman" w:eastAsia="Times New Roman" w:hAnsi="Times New Roman" w:cs="Times New Roman"/>
          <w:sz w:val="24"/>
          <w:szCs w:val="24"/>
        </w:rPr>
      </w:pPr>
      <w:r w:rsidRPr="00847838">
        <w:rPr>
          <w:rFonts w:ascii="Times New Roman" w:hAnsi="Times New Roman" w:cs="Times New Roman"/>
          <w:sz w:val="24"/>
          <w:szCs w:val="24"/>
        </w:rPr>
        <w:t>A project that included sponsoring an ExporTech program with several manufacturers resulted in the following codes:</w:t>
      </w:r>
    </w:p>
    <w:p w:rsidR="0060681C" w:rsidRPr="00847838" w:rsidRDefault="0060681C" w:rsidP="0060681C">
      <w:pPr>
        <w:rPr>
          <w:rFonts w:ascii="Times New Roman" w:eastAsia="Times New Roman" w:hAnsi="Times New Roman" w:cs="Times New Roman"/>
          <w:sz w:val="24"/>
          <w:szCs w:val="24"/>
        </w:rPr>
      </w:pPr>
      <w:r w:rsidRPr="00847838">
        <w:rPr>
          <w:rFonts w:ascii="Times New Roman" w:hAnsi="Times New Roman" w:cs="Times New Roman"/>
          <w:sz w:val="24"/>
          <w:szCs w:val="24"/>
        </w:rPr>
        <w:t xml:space="preserve">Primary – Supplier Development </w:t>
      </w:r>
    </w:p>
    <w:p w:rsidR="0060681C" w:rsidRPr="00847838" w:rsidRDefault="0060681C" w:rsidP="0060681C">
      <w:pPr>
        <w:rPr>
          <w:rFonts w:ascii="Times New Roman" w:eastAsia="Times New Roman" w:hAnsi="Times New Roman" w:cs="Times New Roman"/>
          <w:sz w:val="24"/>
          <w:szCs w:val="24"/>
        </w:rPr>
      </w:pPr>
      <w:r w:rsidRPr="00847838">
        <w:rPr>
          <w:rFonts w:ascii="Times New Roman" w:hAnsi="Times New Roman" w:cs="Times New Roman"/>
          <w:sz w:val="24"/>
          <w:szCs w:val="24"/>
        </w:rPr>
        <w:t>Secondary – Continuous Improvement</w:t>
      </w:r>
    </w:p>
    <w:p w:rsidR="0060681C" w:rsidRPr="00847838" w:rsidRDefault="0060681C" w:rsidP="0060681C">
      <w:pPr>
        <w:rPr>
          <w:rFonts w:ascii="Times New Roman" w:hAnsi="Times New Roman" w:cs="Times New Roman"/>
          <w:sz w:val="24"/>
          <w:szCs w:val="24"/>
        </w:rPr>
      </w:pPr>
      <w:r w:rsidRPr="00847838">
        <w:rPr>
          <w:rFonts w:ascii="Times New Roman" w:hAnsi="Times New Roman" w:cs="Times New Roman"/>
          <w:sz w:val="24"/>
          <w:szCs w:val="24"/>
        </w:rPr>
        <w:t>Tertiary - Other</w:t>
      </w:r>
    </w:p>
    <w:p w:rsidR="0060681C" w:rsidRPr="00847838" w:rsidRDefault="0060681C" w:rsidP="0060681C">
      <w:pPr>
        <w:rPr>
          <w:rFonts w:ascii="Times New Roman" w:hAnsi="Times New Roman" w:cs="Times New Roman"/>
          <w:sz w:val="24"/>
          <w:szCs w:val="24"/>
        </w:rPr>
      </w:pPr>
      <w:r w:rsidRPr="00847838">
        <w:rPr>
          <w:rFonts w:ascii="Times New Roman" w:hAnsi="Times New Roman" w:cs="Times New Roman"/>
          <w:sz w:val="24"/>
          <w:szCs w:val="24"/>
        </w:rPr>
        <w:t xml:space="preserve">Narrative for Other:  We have been working with this client for years, and we </w:t>
      </w:r>
      <w:r w:rsidR="009A46D7" w:rsidRPr="00847838">
        <w:rPr>
          <w:rFonts w:ascii="Times New Roman" w:hAnsi="Times New Roman" w:cs="Times New Roman"/>
          <w:sz w:val="24"/>
          <w:szCs w:val="24"/>
        </w:rPr>
        <w:t xml:space="preserve">coached </w:t>
      </w:r>
      <w:r w:rsidRPr="00847838">
        <w:rPr>
          <w:rFonts w:ascii="Times New Roman" w:hAnsi="Times New Roman" w:cs="Times New Roman"/>
          <w:sz w:val="24"/>
          <w:szCs w:val="24"/>
        </w:rPr>
        <w:t xml:space="preserve">them to </w:t>
      </w:r>
      <w:r w:rsidR="009A46D7" w:rsidRPr="00847838">
        <w:rPr>
          <w:rFonts w:ascii="Times New Roman" w:hAnsi="Times New Roman" w:cs="Times New Roman"/>
          <w:sz w:val="24"/>
          <w:szCs w:val="24"/>
        </w:rPr>
        <w:t>be open to</w:t>
      </w:r>
      <w:r w:rsidR="00847838" w:rsidRPr="00847838">
        <w:rPr>
          <w:rFonts w:ascii="Times New Roman" w:hAnsi="Times New Roman" w:cs="Times New Roman"/>
          <w:sz w:val="24"/>
          <w:szCs w:val="24"/>
        </w:rPr>
        <w:t xml:space="preserve"> </w:t>
      </w:r>
      <w:r w:rsidR="009A46D7" w:rsidRPr="00847838">
        <w:rPr>
          <w:rFonts w:ascii="Times New Roman" w:hAnsi="Times New Roman" w:cs="Times New Roman"/>
          <w:sz w:val="24"/>
          <w:szCs w:val="24"/>
        </w:rPr>
        <w:t xml:space="preserve"> </w:t>
      </w:r>
      <w:r w:rsidRPr="00847838">
        <w:rPr>
          <w:rFonts w:ascii="Times New Roman" w:hAnsi="Times New Roman" w:cs="Times New Roman"/>
          <w:sz w:val="24"/>
          <w:szCs w:val="24"/>
        </w:rPr>
        <w:t xml:space="preserve"> </w:t>
      </w:r>
      <w:proofErr w:type="spellStart"/>
      <w:r w:rsidRPr="00847838">
        <w:rPr>
          <w:rFonts w:ascii="Times New Roman" w:hAnsi="Times New Roman" w:cs="Times New Roman"/>
          <w:sz w:val="24"/>
          <w:szCs w:val="24"/>
        </w:rPr>
        <w:t>ExporTech</w:t>
      </w:r>
      <w:proofErr w:type="spellEnd"/>
      <w:r w:rsidRPr="00847838">
        <w:rPr>
          <w:rFonts w:ascii="Times New Roman" w:hAnsi="Times New Roman" w:cs="Times New Roman"/>
          <w:sz w:val="24"/>
          <w:szCs w:val="24"/>
        </w:rPr>
        <w:t xml:space="preserve"> </w:t>
      </w:r>
      <w:r w:rsidR="009A46D7" w:rsidRPr="00847838">
        <w:rPr>
          <w:rFonts w:ascii="Times New Roman" w:hAnsi="Times New Roman" w:cs="Times New Roman"/>
          <w:sz w:val="24"/>
          <w:szCs w:val="24"/>
        </w:rPr>
        <w:t xml:space="preserve">sessions </w:t>
      </w:r>
      <w:r w:rsidRPr="00847838">
        <w:rPr>
          <w:rFonts w:ascii="Times New Roman" w:hAnsi="Times New Roman" w:cs="Times New Roman"/>
          <w:sz w:val="24"/>
          <w:szCs w:val="24"/>
        </w:rPr>
        <w:t xml:space="preserve">as a way to launch their new </w:t>
      </w:r>
      <w:r w:rsidR="009A46D7" w:rsidRPr="00847838">
        <w:rPr>
          <w:rFonts w:ascii="Times New Roman" w:hAnsi="Times New Roman" w:cs="Times New Roman"/>
          <w:sz w:val="24"/>
          <w:szCs w:val="24"/>
        </w:rPr>
        <w:t xml:space="preserve">business </w:t>
      </w:r>
      <w:r w:rsidRPr="00847838">
        <w:rPr>
          <w:rFonts w:ascii="Times New Roman" w:hAnsi="Times New Roman" w:cs="Times New Roman"/>
          <w:sz w:val="24"/>
          <w:szCs w:val="24"/>
        </w:rPr>
        <w:t>growth plan</w:t>
      </w:r>
      <w:r w:rsidR="009A46D7" w:rsidRPr="00847838">
        <w:rPr>
          <w:rFonts w:ascii="Times New Roman" w:hAnsi="Times New Roman" w:cs="Times New Roman"/>
          <w:sz w:val="24"/>
          <w:szCs w:val="24"/>
        </w:rPr>
        <w:t xml:space="preserve"> overseas</w:t>
      </w:r>
      <w:r w:rsidRPr="00847838">
        <w:rPr>
          <w:rFonts w:ascii="Times New Roman" w:hAnsi="Times New Roman" w:cs="Times New Roman"/>
          <w:sz w:val="24"/>
          <w:szCs w:val="24"/>
        </w:rPr>
        <w:t>.</w:t>
      </w:r>
    </w:p>
    <w:p w:rsidR="0060681C" w:rsidRDefault="0060681C" w:rsidP="0060681C">
      <w:pPr>
        <w:rPr>
          <w:rFonts w:ascii="Times New Roman" w:eastAsia="Times New Roman" w:hAnsi="Times New Roman" w:cs="Times New Roman"/>
          <w:sz w:val="24"/>
          <w:szCs w:val="24"/>
        </w:rPr>
      </w:pPr>
    </w:p>
    <w:p w:rsidR="006B5422" w:rsidRDefault="006B5422" w:rsidP="0060681C">
      <w:pPr>
        <w:rPr>
          <w:rFonts w:ascii="Times New Roman" w:eastAsia="Times New Roman" w:hAnsi="Times New Roman" w:cs="Times New Roman"/>
          <w:sz w:val="24"/>
          <w:szCs w:val="24"/>
        </w:rPr>
      </w:pPr>
    </w:p>
    <w:p w:rsidR="006B5422" w:rsidRDefault="006B5422" w:rsidP="0060681C">
      <w:pPr>
        <w:rPr>
          <w:rFonts w:ascii="Times New Roman" w:eastAsia="Times New Roman" w:hAnsi="Times New Roman" w:cs="Times New Roman"/>
          <w:sz w:val="24"/>
          <w:szCs w:val="24"/>
        </w:rPr>
      </w:pPr>
    </w:p>
    <w:p w:rsidR="0060681C" w:rsidRPr="00847838" w:rsidRDefault="0060681C" w:rsidP="0060681C">
      <w:pPr>
        <w:pStyle w:val="ListParagraph"/>
        <w:numPr>
          <w:ilvl w:val="0"/>
          <w:numId w:val="9"/>
        </w:numPr>
        <w:rPr>
          <w:rFonts w:ascii="Times New Roman" w:eastAsia="Times New Roman" w:hAnsi="Times New Roman" w:cs="Times New Roman"/>
          <w:sz w:val="24"/>
          <w:szCs w:val="24"/>
        </w:rPr>
      </w:pPr>
      <w:r w:rsidRPr="00847838">
        <w:rPr>
          <w:rFonts w:ascii="Times New Roman" w:hAnsi="Times New Roman" w:cs="Times New Roman"/>
          <w:sz w:val="24"/>
          <w:szCs w:val="24"/>
        </w:rPr>
        <w:lastRenderedPageBreak/>
        <w:t>A project that included helping the manu</w:t>
      </w:r>
      <w:r w:rsidR="00B80637" w:rsidRPr="00847838">
        <w:rPr>
          <w:rFonts w:ascii="Times New Roman" w:hAnsi="Times New Roman" w:cs="Times New Roman"/>
          <w:sz w:val="24"/>
          <w:szCs w:val="24"/>
        </w:rPr>
        <w:t>facture</w:t>
      </w:r>
      <w:r w:rsidRPr="00847838">
        <w:rPr>
          <w:rFonts w:ascii="Times New Roman" w:hAnsi="Times New Roman" w:cs="Times New Roman"/>
          <w:sz w:val="24"/>
          <w:szCs w:val="24"/>
        </w:rPr>
        <w:t xml:space="preserve">r write a </w:t>
      </w:r>
      <w:r w:rsidR="00C80C3C" w:rsidRPr="00847838">
        <w:rPr>
          <w:rFonts w:ascii="Times New Roman" w:hAnsi="Times New Roman" w:cs="Times New Roman"/>
          <w:sz w:val="24"/>
          <w:szCs w:val="24"/>
        </w:rPr>
        <w:t xml:space="preserve">new technology related </w:t>
      </w:r>
      <w:r w:rsidRPr="00847838">
        <w:rPr>
          <w:rFonts w:ascii="Times New Roman" w:hAnsi="Times New Roman" w:cs="Times New Roman"/>
          <w:sz w:val="24"/>
          <w:szCs w:val="24"/>
        </w:rPr>
        <w:t xml:space="preserve">business plan and financial applications to </w:t>
      </w:r>
      <w:r w:rsidR="00B80637" w:rsidRPr="00847838">
        <w:rPr>
          <w:rFonts w:ascii="Times New Roman" w:hAnsi="Times New Roman" w:cs="Times New Roman"/>
          <w:sz w:val="24"/>
          <w:szCs w:val="24"/>
        </w:rPr>
        <w:t>provide</w:t>
      </w:r>
      <w:r w:rsidRPr="00847838">
        <w:rPr>
          <w:rFonts w:ascii="Times New Roman" w:hAnsi="Times New Roman" w:cs="Times New Roman"/>
          <w:sz w:val="24"/>
          <w:szCs w:val="24"/>
        </w:rPr>
        <w:t xml:space="preserve"> to banks, venture capitalists, and angel investors resulted in the following codes.</w:t>
      </w:r>
    </w:p>
    <w:p w:rsidR="0060681C" w:rsidRPr="00847838" w:rsidRDefault="0060681C" w:rsidP="0060681C">
      <w:pPr>
        <w:rPr>
          <w:rFonts w:ascii="Times New Roman" w:eastAsia="Times New Roman" w:hAnsi="Times New Roman" w:cs="Times New Roman"/>
          <w:sz w:val="24"/>
          <w:szCs w:val="24"/>
        </w:rPr>
      </w:pPr>
      <w:r w:rsidRPr="00847838">
        <w:rPr>
          <w:rFonts w:ascii="Times New Roman" w:hAnsi="Times New Roman" w:cs="Times New Roman"/>
          <w:sz w:val="24"/>
          <w:szCs w:val="24"/>
        </w:rPr>
        <w:t>Primary – Other</w:t>
      </w:r>
    </w:p>
    <w:p w:rsidR="0060681C" w:rsidRPr="00847838" w:rsidRDefault="0060681C" w:rsidP="0060681C">
      <w:pPr>
        <w:rPr>
          <w:rFonts w:ascii="Times New Roman" w:eastAsia="Times New Roman" w:hAnsi="Times New Roman" w:cs="Times New Roman"/>
          <w:sz w:val="24"/>
          <w:szCs w:val="24"/>
        </w:rPr>
      </w:pPr>
      <w:r w:rsidRPr="00847838">
        <w:rPr>
          <w:rFonts w:ascii="Times New Roman" w:hAnsi="Times New Roman" w:cs="Times New Roman"/>
          <w:sz w:val="24"/>
          <w:szCs w:val="24"/>
        </w:rPr>
        <w:t>Secondary – Technology Acceleration</w:t>
      </w:r>
    </w:p>
    <w:p w:rsidR="0060681C" w:rsidRPr="00847838" w:rsidRDefault="0060681C" w:rsidP="0060681C">
      <w:pPr>
        <w:rPr>
          <w:rFonts w:ascii="Times New Roman" w:eastAsia="Times New Roman" w:hAnsi="Times New Roman" w:cs="Times New Roman"/>
          <w:sz w:val="24"/>
          <w:szCs w:val="24"/>
        </w:rPr>
      </w:pPr>
      <w:r w:rsidRPr="00847838">
        <w:rPr>
          <w:rFonts w:ascii="Times New Roman" w:hAnsi="Times New Roman" w:cs="Times New Roman"/>
          <w:sz w:val="24"/>
          <w:szCs w:val="24"/>
        </w:rPr>
        <w:t>Tertiary – None</w:t>
      </w:r>
    </w:p>
    <w:p w:rsidR="0060681C" w:rsidRPr="00847838" w:rsidRDefault="0060681C" w:rsidP="0060681C">
      <w:pPr>
        <w:rPr>
          <w:rFonts w:ascii="Times New Roman" w:eastAsia="Times New Roman" w:hAnsi="Times New Roman" w:cs="Times New Roman"/>
          <w:sz w:val="24"/>
          <w:szCs w:val="24"/>
        </w:rPr>
      </w:pPr>
      <w:r w:rsidRPr="00847838">
        <w:rPr>
          <w:rFonts w:ascii="Times New Roman" w:hAnsi="Times New Roman" w:cs="Times New Roman"/>
          <w:sz w:val="24"/>
          <w:szCs w:val="24"/>
        </w:rPr>
        <w:t xml:space="preserve">Narrative for Other:  Client needed funding in order </w:t>
      </w:r>
      <w:bookmarkStart w:id="0" w:name="_GoBack"/>
      <w:bookmarkEnd w:id="0"/>
      <w:r w:rsidRPr="00847838">
        <w:rPr>
          <w:rFonts w:ascii="Times New Roman" w:hAnsi="Times New Roman" w:cs="Times New Roman"/>
          <w:sz w:val="24"/>
          <w:szCs w:val="24"/>
        </w:rPr>
        <w:t>to purchase key new technology identified through Technology Scouting, we helped them get the financing, and then closed the deal with the technology supplier.</w:t>
      </w:r>
    </w:p>
    <w:p w:rsidR="00056443" w:rsidRPr="00C11F69" w:rsidRDefault="00056443" w:rsidP="0060681C">
      <w:pPr>
        <w:rPr>
          <w:rFonts w:ascii="Times New Roman" w:hAnsi="Times New Roman" w:cs="Times New Roman"/>
          <w:sz w:val="24"/>
          <w:szCs w:val="24"/>
        </w:rPr>
      </w:pPr>
    </w:p>
    <w:p w:rsidR="0060681C" w:rsidRPr="00C11F69" w:rsidRDefault="0060681C">
      <w:pPr>
        <w:rPr>
          <w:rFonts w:ascii="Times New Roman" w:hAnsi="Times New Roman" w:cs="Times New Roman"/>
          <w:sz w:val="24"/>
          <w:szCs w:val="24"/>
        </w:rPr>
      </w:pPr>
    </w:p>
    <w:p w:rsidR="00B5667B" w:rsidRPr="00847838" w:rsidRDefault="00560262" w:rsidP="00494A4A">
      <w:pPr>
        <w:pStyle w:val="Heading2"/>
        <w:rPr>
          <w:rFonts w:ascii="Times New Roman" w:hAnsi="Times New Roman" w:cs="Times New Roman"/>
        </w:rPr>
      </w:pPr>
      <w:r w:rsidRPr="00847838">
        <w:rPr>
          <w:rFonts w:ascii="Times New Roman" w:hAnsi="Times New Roman" w:cs="Times New Roman"/>
        </w:rPr>
        <w:t>C-Level Engagement (Decision Maker)</w:t>
      </w:r>
    </w:p>
    <w:p w:rsidR="00847838" w:rsidRPr="00847838" w:rsidRDefault="00847838" w:rsidP="00036638">
      <w:pPr>
        <w:spacing w:line="240" w:lineRule="auto"/>
        <w:contextualSpacing/>
        <w:rPr>
          <w:rFonts w:ascii="Times New Roman" w:hAnsi="Times New Roman" w:cs="Times New Roman"/>
          <w:b/>
          <w:sz w:val="24"/>
          <w:szCs w:val="24"/>
          <w:u w:val="single"/>
        </w:rPr>
      </w:pPr>
    </w:p>
    <w:p w:rsidR="00560262" w:rsidRPr="00847838" w:rsidRDefault="00560262" w:rsidP="00036638">
      <w:pPr>
        <w:spacing w:line="240" w:lineRule="auto"/>
        <w:contextualSpacing/>
        <w:rPr>
          <w:rFonts w:ascii="Times New Roman" w:hAnsi="Times New Roman" w:cs="Times New Roman"/>
          <w:b/>
          <w:sz w:val="24"/>
          <w:szCs w:val="24"/>
        </w:rPr>
      </w:pPr>
      <w:r w:rsidRPr="00847838">
        <w:rPr>
          <w:rFonts w:ascii="Times New Roman" w:hAnsi="Times New Roman" w:cs="Times New Roman"/>
          <w:b/>
          <w:sz w:val="24"/>
          <w:szCs w:val="24"/>
          <w:u w:val="single"/>
        </w:rPr>
        <w:t>Yes</w:t>
      </w:r>
      <w:r w:rsidR="00036638" w:rsidRPr="00847838">
        <w:rPr>
          <w:rFonts w:ascii="Times New Roman" w:hAnsi="Times New Roman" w:cs="Times New Roman"/>
          <w:b/>
          <w:sz w:val="24"/>
          <w:szCs w:val="24"/>
          <w:u w:val="single"/>
        </w:rPr>
        <w:t>:</w:t>
      </w:r>
      <w:r w:rsidR="00043201" w:rsidRPr="00847838">
        <w:rPr>
          <w:rFonts w:ascii="Times New Roman" w:hAnsi="Times New Roman" w:cs="Times New Roman"/>
          <w:b/>
          <w:sz w:val="24"/>
          <w:szCs w:val="24"/>
        </w:rPr>
        <w:t xml:space="preserve">  Indicates Center is working with high-level decision maker at Client</w:t>
      </w:r>
    </w:p>
    <w:p w:rsidR="00036638" w:rsidRPr="00847838" w:rsidRDefault="00036638" w:rsidP="00036638">
      <w:pPr>
        <w:spacing w:line="240" w:lineRule="auto"/>
        <w:contextualSpacing/>
        <w:rPr>
          <w:rFonts w:ascii="Times New Roman" w:hAnsi="Times New Roman" w:cs="Times New Roman"/>
          <w:sz w:val="24"/>
          <w:szCs w:val="24"/>
        </w:rPr>
      </w:pPr>
      <w:r w:rsidRPr="00847838">
        <w:rPr>
          <w:rFonts w:ascii="Times New Roman" w:hAnsi="Times New Roman" w:cs="Times New Roman"/>
          <w:sz w:val="24"/>
          <w:szCs w:val="24"/>
        </w:rPr>
        <w:t xml:space="preserve">For local firm </w:t>
      </w:r>
      <w:r w:rsidR="00695A3C" w:rsidRPr="00847838">
        <w:rPr>
          <w:rFonts w:ascii="Times New Roman" w:hAnsi="Times New Roman" w:cs="Times New Roman"/>
          <w:sz w:val="24"/>
          <w:szCs w:val="24"/>
        </w:rPr>
        <w:t>–</w:t>
      </w:r>
      <w:r w:rsidRPr="00847838">
        <w:rPr>
          <w:rFonts w:ascii="Times New Roman" w:hAnsi="Times New Roman" w:cs="Times New Roman"/>
          <w:sz w:val="24"/>
          <w:szCs w:val="24"/>
        </w:rPr>
        <w:t xml:space="preserve"> </w:t>
      </w:r>
      <w:r w:rsidR="00695A3C" w:rsidRPr="00847838">
        <w:rPr>
          <w:rFonts w:ascii="Times New Roman" w:hAnsi="Times New Roman" w:cs="Times New Roman"/>
          <w:sz w:val="24"/>
          <w:szCs w:val="24"/>
        </w:rPr>
        <w:t>Can i</w:t>
      </w:r>
      <w:r w:rsidRPr="00847838">
        <w:rPr>
          <w:rFonts w:ascii="Times New Roman" w:hAnsi="Times New Roman" w:cs="Times New Roman"/>
          <w:sz w:val="24"/>
          <w:szCs w:val="24"/>
        </w:rPr>
        <w:t xml:space="preserve">nclude an Owner, Co-Owner, President, CEO, Founder, </w:t>
      </w:r>
      <w:proofErr w:type="gramStart"/>
      <w:r w:rsidRPr="00847838">
        <w:rPr>
          <w:rFonts w:ascii="Times New Roman" w:hAnsi="Times New Roman" w:cs="Times New Roman"/>
          <w:sz w:val="24"/>
          <w:szCs w:val="24"/>
        </w:rPr>
        <w:t>Co</w:t>
      </w:r>
      <w:proofErr w:type="gramEnd"/>
      <w:r w:rsidRPr="00847838">
        <w:rPr>
          <w:rFonts w:ascii="Times New Roman" w:hAnsi="Times New Roman" w:cs="Times New Roman"/>
          <w:sz w:val="24"/>
          <w:szCs w:val="24"/>
        </w:rPr>
        <w:t>-Founder</w:t>
      </w:r>
    </w:p>
    <w:p w:rsidR="00036638" w:rsidRPr="00847838" w:rsidRDefault="00036638" w:rsidP="00036638">
      <w:pPr>
        <w:spacing w:line="240" w:lineRule="auto"/>
        <w:contextualSpacing/>
        <w:rPr>
          <w:rFonts w:ascii="Times New Roman" w:hAnsi="Times New Roman" w:cs="Times New Roman"/>
          <w:sz w:val="24"/>
          <w:szCs w:val="24"/>
        </w:rPr>
      </w:pPr>
      <w:r w:rsidRPr="00847838">
        <w:rPr>
          <w:rFonts w:ascii="Times New Roman" w:hAnsi="Times New Roman" w:cs="Times New Roman"/>
          <w:sz w:val="24"/>
          <w:szCs w:val="24"/>
        </w:rPr>
        <w:t>For National firm – Can also include a Plant Manager, Vice President</w:t>
      </w:r>
    </w:p>
    <w:p w:rsidR="0060681C" w:rsidRPr="00847838" w:rsidRDefault="0060681C" w:rsidP="00036638">
      <w:pPr>
        <w:spacing w:line="240" w:lineRule="auto"/>
        <w:contextualSpacing/>
        <w:rPr>
          <w:rFonts w:ascii="Times New Roman" w:hAnsi="Times New Roman" w:cs="Times New Roman"/>
          <w:sz w:val="24"/>
          <w:szCs w:val="24"/>
        </w:rPr>
      </w:pPr>
    </w:p>
    <w:p w:rsidR="0060681C" w:rsidRPr="00847838" w:rsidRDefault="0060681C" w:rsidP="00036638">
      <w:pPr>
        <w:spacing w:line="240" w:lineRule="auto"/>
        <w:contextualSpacing/>
        <w:rPr>
          <w:rFonts w:ascii="Times New Roman" w:hAnsi="Times New Roman" w:cs="Times New Roman"/>
          <w:sz w:val="24"/>
          <w:szCs w:val="24"/>
        </w:rPr>
      </w:pPr>
      <w:r w:rsidRPr="00847838">
        <w:rPr>
          <w:rFonts w:ascii="Times New Roman" w:hAnsi="Times New Roman" w:cs="Times New Roman"/>
          <w:sz w:val="24"/>
          <w:szCs w:val="24"/>
        </w:rPr>
        <w:t>Additional titles may be accepted upon review.</w:t>
      </w:r>
    </w:p>
    <w:p w:rsidR="00036638" w:rsidRPr="00847838" w:rsidRDefault="00036638" w:rsidP="00036638">
      <w:pPr>
        <w:spacing w:line="240" w:lineRule="auto"/>
        <w:contextualSpacing/>
        <w:rPr>
          <w:rFonts w:ascii="Times New Roman" w:hAnsi="Times New Roman" w:cs="Times New Roman"/>
          <w:sz w:val="24"/>
          <w:szCs w:val="24"/>
        </w:rPr>
      </w:pPr>
    </w:p>
    <w:p w:rsidR="00036638" w:rsidRPr="00847838" w:rsidRDefault="00036638" w:rsidP="00036638">
      <w:pPr>
        <w:spacing w:line="240" w:lineRule="auto"/>
        <w:contextualSpacing/>
        <w:rPr>
          <w:rFonts w:ascii="Times New Roman" w:hAnsi="Times New Roman" w:cs="Times New Roman"/>
          <w:b/>
          <w:sz w:val="24"/>
          <w:szCs w:val="24"/>
        </w:rPr>
      </w:pPr>
      <w:r w:rsidRPr="00847838">
        <w:rPr>
          <w:rFonts w:ascii="Times New Roman" w:hAnsi="Times New Roman" w:cs="Times New Roman"/>
          <w:b/>
          <w:sz w:val="24"/>
          <w:szCs w:val="24"/>
          <w:u w:val="single"/>
        </w:rPr>
        <w:t>No:</w:t>
      </w:r>
      <w:r w:rsidR="00043201" w:rsidRPr="00847838">
        <w:rPr>
          <w:rFonts w:ascii="Times New Roman" w:hAnsi="Times New Roman" w:cs="Times New Roman"/>
          <w:b/>
          <w:sz w:val="24"/>
          <w:szCs w:val="24"/>
        </w:rPr>
        <w:t xml:space="preserve">  Indicates not working with high-level decision maker at Client</w:t>
      </w:r>
    </w:p>
    <w:p w:rsidR="00036638" w:rsidRPr="00847838" w:rsidRDefault="00036638" w:rsidP="00036638">
      <w:pPr>
        <w:spacing w:line="240" w:lineRule="auto"/>
        <w:contextualSpacing/>
        <w:rPr>
          <w:rFonts w:ascii="Times New Roman" w:hAnsi="Times New Roman" w:cs="Times New Roman"/>
          <w:sz w:val="24"/>
          <w:szCs w:val="24"/>
        </w:rPr>
      </w:pPr>
      <w:r w:rsidRPr="00847838">
        <w:rPr>
          <w:rFonts w:ascii="Times New Roman" w:hAnsi="Times New Roman" w:cs="Times New Roman"/>
          <w:sz w:val="24"/>
          <w:szCs w:val="24"/>
        </w:rPr>
        <w:t>No high-level decision maker is working with the Center on this project.</w:t>
      </w:r>
    </w:p>
    <w:p w:rsidR="00142CAE" w:rsidRPr="00847838" w:rsidRDefault="00142CAE" w:rsidP="00036638">
      <w:pPr>
        <w:spacing w:line="240" w:lineRule="auto"/>
        <w:contextualSpacing/>
        <w:rPr>
          <w:rFonts w:ascii="Times New Roman" w:hAnsi="Times New Roman" w:cs="Times New Roman"/>
          <w:sz w:val="24"/>
          <w:szCs w:val="24"/>
        </w:rPr>
      </w:pPr>
    </w:p>
    <w:p w:rsidR="00142CAE" w:rsidRPr="00847838" w:rsidRDefault="00142CAE" w:rsidP="00036638">
      <w:pPr>
        <w:spacing w:line="240" w:lineRule="auto"/>
        <w:contextualSpacing/>
        <w:rPr>
          <w:rFonts w:ascii="Times New Roman" w:hAnsi="Times New Roman" w:cs="Times New Roman"/>
          <w:sz w:val="24"/>
          <w:szCs w:val="24"/>
        </w:rPr>
      </w:pPr>
    </w:p>
    <w:p w:rsidR="00142CAE" w:rsidRPr="00847838" w:rsidRDefault="00142CAE" w:rsidP="00494A4A">
      <w:pPr>
        <w:pStyle w:val="Heading2"/>
        <w:rPr>
          <w:rFonts w:ascii="Times New Roman" w:hAnsi="Times New Roman" w:cs="Times New Roman"/>
        </w:rPr>
      </w:pPr>
      <w:r w:rsidRPr="00847838">
        <w:rPr>
          <w:rFonts w:ascii="Times New Roman" w:hAnsi="Times New Roman" w:cs="Times New Roman"/>
        </w:rPr>
        <w:t>Transformation and Coaching</w:t>
      </w:r>
    </w:p>
    <w:p w:rsidR="00142CAE" w:rsidRPr="00847838" w:rsidRDefault="00142CAE" w:rsidP="00036638">
      <w:pPr>
        <w:spacing w:line="240" w:lineRule="auto"/>
        <w:contextualSpacing/>
        <w:rPr>
          <w:rFonts w:ascii="Times New Roman" w:hAnsi="Times New Roman" w:cs="Times New Roman"/>
          <w:sz w:val="24"/>
          <w:szCs w:val="24"/>
        </w:rPr>
      </w:pPr>
    </w:p>
    <w:p w:rsidR="00A90CAC" w:rsidRPr="00847838" w:rsidRDefault="00A90CAC" w:rsidP="00036638">
      <w:pPr>
        <w:spacing w:line="240" w:lineRule="auto"/>
        <w:contextualSpacing/>
        <w:rPr>
          <w:rFonts w:ascii="Times New Roman" w:hAnsi="Times New Roman" w:cs="Times New Roman"/>
          <w:sz w:val="24"/>
          <w:szCs w:val="24"/>
        </w:rPr>
      </w:pPr>
    </w:p>
    <w:p w:rsidR="00A90CAC" w:rsidRPr="00847838" w:rsidRDefault="00A90CAC" w:rsidP="00A90CAC">
      <w:pPr>
        <w:spacing w:line="240" w:lineRule="auto"/>
        <w:contextualSpacing/>
        <w:rPr>
          <w:rFonts w:ascii="Times New Roman" w:hAnsi="Times New Roman" w:cs="Times New Roman"/>
          <w:b/>
          <w:sz w:val="24"/>
          <w:szCs w:val="24"/>
        </w:rPr>
      </w:pPr>
      <w:r w:rsidRPr="00847838">
        <w:rPr>
          <w:rFonts w:ascii="Times New Roman" w:hAnsi="Times New Roman" w:cs="Times New Roman"/>
          <w:b/>
          <w:sz w:val="24"/>
          <w:szCs w:val="24"/>
          <w:u w:val="single"/>
        </w:rPr>
        <w:t>Yes:</w:t>
      </w:r>
      <w:r w:rsidRPr="00847838">
        <w:rPr>
          <w:rFonts w:ascii="Times New Roman" w:hAnsi="Times New Roman" w:cs="Times New Roman"/>
          <w:b/>
          <w:sz w:val="24"/>
          <w:szCs w:val="24"/>
        </w:rPr>
        <w:t xml:space="preserve">  </w:t>
      </w:r>
    </w:p>
    <w:p w:rsidR="00A90CAC" w:rsidRPr="00847838" w:rsidRDefault="00A90CAC" w:rsidP="00A90CAC">
      <w:pPr>
        <w:spacing w:line="240" w:lineRule="auto"/>
        <w:contextualSpacing/>
        <w:rPr>
          <w:rFonts w:ascii="Times New Roman" w:hAnsi="Times New Roman" w:cs="Times New Roman"/>
          <w:sz w:val="24"/>
          <w:szCs w:val="24"/>
        </w:rPr>
      </w:pPr>
      <w:r w:rsidRPr="00847838">
        <w:rPr>
          <w:rFonts w:ascii="Times New Roman" w:hAnsi="Times New Roman" w:cs="Times New Roman"/>
          <w:sz w:val="24"/>
          <w:szCs w:val="24"/>
        </w:rPr>
        <w:t>Indicates project is related to the establishment of long-term, coaching relationship with client that helps them transform.</w:t>
      </w:r>
    </w:p>
    <w:p w:rsidR="00A90CAC" w:rsidRPr="00847838" w:rsidRDefault="00A90CAC" w:rsidP="00A90CAC">
      <w:pPr>
        <w:spacing w:line="240" w:lineRule="auto"/>
        <w:contextualSpacing/>
        <w:rPr>
          <w:rFonts w:ascii="Times New Roman" w:hAnsi="Times New Roman" w:cs="Times New Roman"/>
          <w:sz w:val="24"/>
          <w:szCs w:val="24"/>
        </w:rPr>
      </w:pPr>
    </w:p>
    <w:p w:rsidR="00A90CAC" w:rsidRPr="00847838" w:rsidRDefault="00A90CAC" w:rsidP="00694340">
      <w:pPr>
        <w:pStyle w:val="ListParagraph"/>
        <w:numPr>
          <w:ilvl w:val="0"/>
          <w:numId w:val="3"/>
        </w:numPr>
        <w:spacing w:line="240" w:lineRule="auto"/>
        <w:rPr>
          <w:rFonts w:ascii="Times New Roman" w:hAnsi="Times New Roman" w:cs="Times New Roman"/>
          <w:sz w:val="24"/>
          <w:szCs w:val="24"/>
        </w:rPr>
      </w:pPr>
      <w:r w:rsidRPr="00847838">
        <w:rPr>
          <w:rFonts w:ascii="Times New Roman" w:hAnsi="Times New Roman" w:cs="Times New Roman"/>
          <w:sz w:val="24"/>
          <w:szCs w:val="24"/>
        </w:rPr>
        <w:t>I</w:t>
      </w:r>
      <w:r w:rsidR="00694340" w:rsidRPr="00847838">
        <w:rPr>
          <w:rFonts w:ascii="Times New Roman" w:hAnsi="Times New Roman" w:cs="Times New Roman"/>
          <w:sz w:val="24"/>
          <w:szCs w:val="24"/>
        </w:rPr>
        <w:t xml:space="preserve">f </w:t>
      </w:r>
      <w:proofErr w:type="gramStart"/>
      <w:r w:rsidR="00694340" w:rsidRPr="00847838">
        <w:rPr>
          <w:rFonts w:ascii="Times New Roman" w:hAnsi="Times New Roman" w:cs="Times New Roman"/>
          <w:sz w:val="24"/>
          <w:szCs w:val="24"/>
        </w:rPr>
        <w:t>Yes</w:t>
      </w:r>
      <w:proofErr w:type="gramEnd"/>
      <w:r w:rsidR="00694340" w:rsidRPr="00847838">
        <w:rPr>
          <w:rFonts w:ascii="Times New Roman" w:hAnsi="Times New Roman" w:cs="Times New Roman"/>
          <w:sz w:val="24"/>
          <w:szCs w:val="24"/>
        </w:rPr>
        <w:t>, indicate how the project</w:t>
      </w:r>
      <w:r w:rsidRPr="00847838">
        <w:rPr>
          <w:rFonts w:ascii="Times New Roman" w:hAnsi="Times New Roman" w:cs="Times New Roman"/>
          <w:sz w:val="24"/>
          <w:szCs w:val="24"/>
        </w:rPr>
        <w:t xml:space="preserve"> supports the ongoing relationship in </w:t>
      </w:r>
      <w:r w:rsidR="00D17365" w:rsidRPr="00847838">
        <w:rPr>
          <w:rFonts w:ascii="Times New Roman" w:hAnsi="Times New Roman" w:cs="Times New Roman"/>
          <w:sz w:val="24"/>
          <w:szCs w:val="24"/>
        </w:rPr>
        <w:t xml:space="preserve">the </w:t>
      </w:r>
      <w:r w:rsidR="005C398D" w:rsidRPr="00847838">
        <w:rPr>
          <w:rFonts w:ascii="Times New Roman" w:hAnsi="Times New Roman" w:cs="Times New Roman"/>
          <w:sz w:val="24"/>
          <w:szCs w:val="24"/>
        </w:rPr>
        <w:t>narrative field titled “ongoing transformation description.”</w:t>
      </w:r>
    </w:p>
    <w:p w:rsidR="00A90CAC" w:rsidRPr="00847838" w:rsidRDefault="00A90CAC" w:rsidP="00A90CAC">
      <w:pPr>
        <w:spacing w:line="240" w:lineRule="auto"/>
        <w:contextualSpacing/>
        <w:rPr>
          <w:rFonts w:ascii="Times New Roman" w:hAnsi="Times New Roman" w:cs="Times New Roman"/>
          <w:b/>
          <w:sz w:val="24"/>
          <w:szCs w:val="24"/>
        </w:rPr>
      </w:pPr>
      <w:r w:rsidRPr="00847838">
        <w:rPr>
          <w:rFonts w:ascii="Times New Roman" w:hAnsi="Times New Roman" w:cs="Times New Roman"/>
          <w:b/>
          <w:sz w:val="24"/>
          <w:szCs w:val="24"/>
          <w:u w:val="single"/>
        </w:rPr>
        <w:t>No:</w:t>
      </w:r>
      <w:r w:rsidRPr="00847838">
        <w:rPr>
          <w:rFonts w:ascii="Times New Roman" w:hAnsi="Times New Roman" w:cs="Times New Roman"/>
          <w:b/>
          <w:sz w:val="24"/>
          <w:szCs w:val="24"/>
        </w:rPr>
        <w:t xml:space="preserve">  </w:t>
      </w:r>
    </w:p>
    <w:p w:rsidR="00320C95" w:rsidRDefault="00A90CAC" w:rsidP="00A90CAC">
      <w:pPr>
        <w:spacing w:line="240" w:lineRule="auto"/>
        <w:contextualSpacing/>
        <w:rPr>
          <w:rFonts w:ascii="Times New Roman" w:hAnsi="Times New Roman" w:cs="Times New Roman"/>
          <w:sz w:val="24"/>
          <w:szCs w:val="24"/>
        </w:rPr>
      </w:pPr>
      <w:r w:rsidRPr="00847838">
        <w:rPr>
          <w:rFonts w:ascii="Times New Roman" w:hAnsi="Times New Roman" w:cs="Times New Roman"/>
          <w:sz w:val="24"/>
          <w:szCs w:val="24"/>
        </w:rPr>
        <w:t>Indicates project is not part of a long-term, coaching relationship with client.</w:t>
      </w:r>
    </w:p>
    <w:p w:rsidR="00320C95" w:rsidRDefault="00320C95">
      <w:pPr>
        <w:rPr>
          <w:rFonts w:ascii="Times New Roman" w:hAnsi="Times New Roman" w:cs="Times New Roman"/>
          <w:sz w:val="24"/>
          <w:szCs w:val="24"/>
        </w:rPr>
      </w:pPr>
      <w:r>
        <w:rPr>
          <w:rFonts w:ascii="Times New Roman" w:hAnsi="Times New Roman" w:cs="Times New Roman"/>
          <w:sz w:val="24"/>
          <w:szCs w:val="24"/>
        </w:rPr>
        <w:br w:type="page"/>
      </w:r>
    </w:p>
    <w:p w:rsidR="00320C95" w:rsidRDefault="00320C95" w:rsidP="00320C95">
      <w:pPr>
        <w:pStyle w:val="Heading2"/>
        <w:rPr>
          <w:rFonts w:ascii="Times New Roman" w:hAnsi="Times New Roman" w:cs="Times New Roman"/>
        </w:rPr>
      </w:pPr>
      <w:r>
        <w:rPr>
          <w:rFonts w:ascii="Times New Roman" w:hAnsi="Times New Roman" w:cs="Times New Roman"/>
        </w:rPr>
        <w:lastRenderedPageBreak/>
        <w:t>Check to Survey Client 3 times</w:t>
      </w:r>
    </w:p>
    <w:p w:rsidR="00C1514E" w:rsidRPr="00C1514E" w:rsidRDefault="00C1514E" w:rsidP="00C1514E"/>
    <w:p w:rsidR="00320C95" w:rsidRDefault="00320C95" w:rsidP="00320C95">
      <w:r>
        <w:t xml:space="preserve">Unchecked box or “NO”-   Default is 1, which means that client will be submitted for survey ONLY </w:t>
      </w:r>
      <w:r>
        <w:rPr>
          <w:u w:val="single"/>
        </w:rPr>
        <w:t>once</w:t>
      </w:r>
      <w:r>
        <w:t xml:space="preserve"> </w:t>
      </w:r>
      <w:proofErr w:type="gramStart"/>
      <w:r>
        <w:t>in  approximately</w:t>
      </w:r>
      <w:proofErr w:type="gramEnd"/>
      <w:r>
        <w:t xml:space="preserve"> 6 months after project completion submission.</w:t>
      </w:r>
    </w:p>
    <w:p w:rsidR="00320C95" w:rsidRPr="00320C95" w:rsidRDefault="00320C95" w:rsidP="00320C95">
      <w:r>
        <w:t xml:space="preserve">Checkbox “Yes” </w:t>
      </w:r>
      <w:proofErr w:type="gramStart"/>
      <w:r>
        <w:t>-  means</w:t>
      </w:r>
      <w:proofErr w:type="gramEnd"/>
      <w:r>
        <w:t xml:space="preserve"> that the client will be surveyed 3 times.  Once in 6 months and then annually for 2 consecutive years</w:t>
      </w:r>
      <w:r w:rsidR="00C1514E">
        <w:t xml:space="preserve"> thereafter regardless if additional new project work </w:t>
      </w:r>
      <w:proofErr w:type="gramStart"/>
      <w:r w:rsidR="00C1514E">
        <w:t>is</w:t>
      </w:r>
      <w:proofErr w:type="gramEnd"/>
      <w:r w:rsidR="00C1514E">
        <w:t xml:space="preserve"> done with the client or not</w:t>
      </w:r>
      <w:r>
        <w:t xml:space="preserve">.  This choice is used for projects expecting longer term impact </w:t>
      </w:r>
      <w:r w:rsidR="00C1514E">
        <w:t xml:space="preserve">where </w:t>
      </w:r>
      <w:proofErr w:type="gramStart"/>
      <w:r w:rsidR="00C1514E">
        <w:t xml:space="preserve">the </w:t>
      </w:r>
      <w:r>
        <w:t xml:space="preserve"> impact</w:t>
      </w:r>
      <w:proofErr w:type="gramEnd"/>
      <w:r>
        <w:t xml:space="preserve"> from the original project is desired to be captured by automatically adding the client to the survey cycle two additional times.</w:t>
      </w:r>
    </w:p>
    <w:p w:rsidR="00320C95" w:rsidRPr="00847838" w:rsidRDefault="00320C95" w:rsidP="00320C95">
      <w:pPr>
        <w:spacing w:line="240" w:lineRule="auto"/>
        <w:contextualSpacing/>
        <w:rPr>
          <w:rFonts w:ascii="Times New Roman" w:hAnsi="Times New Roman" w:cs="Times New Roman"/>
          <w:sz w:val="24"/>
          <w:szCs w:val="24"/>
        </w:rPr>
      </w:pPr>
    </w:p>
    <w:sectPr w:rsidR="00320C95" w:rsidRPr="00847838" w:rsidSect="00901226">
      <w:headerReference w:type="default" r:id="rId8"/>
      <w:footerReference w:type="default" r:id="rId9"/>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C4E" w:rsidRDefault="007C2C4E" w:rsidP="0023736D">
      <w:pPr>
        <w:spacing w:after="0" w:line="240" w:lineRule="auto"/>
      </w:pPr>
      <w:r>
        <w:separator/>
      </w:r>
    </w:p>
  </w:endnote>
  <w:endnote w:type="continuationSeparator" w:id="0">
    <w:p w:rsidR="007C2C4E" w:rsidRDefault="007C2C4E" w:rsidP="00237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alaSansOT-Light">
    <w:altName w:val="ScalaSansOT-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6B5422" w:rsidRDefault="006B5422" w:rsidP="006B5422">
        <w:pPr>
          <w:pStyle w:val="Header"/>
        </w:pPr>
        <w:r>
          <w:t>Revision:  Issue, 2/14/13</w:t>
        </w:r>
      </w:p>
      <w:p w:rsidR="006B5422" w:rsidRDefault="006B5422" w:rsidP="006B5422">
        <w:pPr>
          <w:pStyle w:val="Header"/>
          <w:rPr>
            <w:b/>
            <w:sz w:val="24"/>
            <w:szCs w:val="24"/>
          </w:rPr>
        </w:pPr>
        <w:r>
          <w:t xml:space="preserve">Page </w:t>
        </w:r>
        <w:r w:rsidR="00CD22E7">
          <w:rPr>
            <w:b/>
            <w:sz w:val="24"/>
            <w:szCs w:val="24"/>
          </w:rPr>
          <w:fldChar w:fldCharType="begin"/>
        </w:r>
        <w:r>
          <w:rPr>
            <w:b/>
          </w:rPr>
          <w:instrText xml:space="preserve"> PAGE </w:instrText>
        </w:r>
        <w:r w:rsidR="00CD22E7">
          <w:rPr>
            <w:b/>
            <w:sz w:val="24"/>
            <w:szCs w:val="24"/>
          </w:rPr>
          <w:fldChar w:fldCharType="separate"/>
        </w:r>
        <w:r w:rsidR="009F722E">
          <w:rPr>
            <w:b/>
            <w:noProof/>
          </w:rPr>
          <w:t>6</w:t>
        </w:r>
        <w:r w:rsidR="00CD22E7">
          <w:rPr>
            <w:b/>
            <w:sz w:val="24"/>
            <w:szCs w:val="24"/>
          </w:rPr>
          <w:fldChar w:fldCharType="end"/>
        </w:r>
        <w:r>
          <w:t xml:space="preserve"> of </w:t>
        </w:r>
        <w:r w:rsidR="00CD22E7">
          <w:rPr>
            <w:b/>
            <w:sz w:val="24"/>
            <w:szCs w:val="24"/>
          </w:rPr>
          <w:fldChar w:fldCharType="begin"/>
        </w:r>
        <w:r>
          <w:rPr>
            <w:b/>
          </w:rPr>
          <w:instrText xml:space="preserve"> NUMPAGES  </w:instrText>
        </w:r>
        <w:r w:rsidR="00CD22E7">
          <w:rPr>
            <w:b/>
            <w:sz w:val="24"/>
            <w:szCs w:val="24"/>
          </w:rPr>
          <w:fldChar w:fldCharType="separate"/>
        </w:r>
        <w:r w:rsidR="009F722E">
          <w:rPr>
            <w:b/>
            <w:noProof/>
          </w:rPr>
          <w:t>9</w:t>
        </w:r>
        <w:r w:rsidR="00CD22E7">
          <w:rPr>
            <w:b/>
            <w:sz w:val="24"/>
            <w:szCs w:val="24"/>
          </w:rPr>
          <w:fldChar w:fldCharType="end"/>
        </w:r>
      </w:p>
      <w:p w:rsidR="006B5422" w:rsidRDefault="00CD22E7" w:rsidP="006B5422">
        <w:pPr>
          <w:pStyle w:val="Header"/>
        </w:pPr>
      </w:p>
    </w:sdtContent>
  </w:sdt>
  <w:p w:rsidR="006B5422" w:rsidRDefault="006B5422">
    <w:pPr>
      <w:pStyle w:val="Footer"/>
    </w:pPr>
  </w:p>
  <w:p w:rsidR="006B5422" w:rsidRDefault="006B54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C4E" w:rsidRDefault="007C2C4E" w:rsidP="0023736D">
      <w:pPr>
        <w:spacing w:after="0" w:line="240" w:lineRule="auto"/>
      </w:pPr>
      <w:r>
        <w:separator/>
      </w:r>
    </w:p>
  </w:footnote>
  <w:footnote w:type="continuationSeparator" w:id="0">
    <w:p w:rsidR="007C2C4E" w:rsidRDefault="007C2C4E" w:rsidP="002373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2A" w:rsidRDefault="009F502A">
    <w:pPr>
      <w:pStyle w:val="Header"/>
    </w:pPr>
  </w:p>
  <w:p w:rsidR="00AC3354" w:rsidRPr="00C11F69" w:rsidRDefault="00AC3354" w:rsidP="00C11F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A7601"/>
    <w:multiLevelType w:val="hybridMultilevel"/>
    <w:tmpl w:val="CDF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E50E0"/>
    <w:multiLevelType w:val="hybridMultilevel"/>
    <w:tmpl w:val="3AD0B3A4"/>
    <w:lvl w:ilvl="0" w:tplc="0CF0B76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EE195B"/>
    <w:multiLevelType w:val="hybridMultilevel"/>
    <w:tmpl w:val="C82E0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B3A03"/>
    <w:multiLevelType w:val="hybridMultilevel"/>
    <w:tmpl w:val="DB9A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56BC1"/>
    <w:multiLevelType w:val="hybridMultilevel"/>
    <w:tmpl w:val="C82E0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5D19C8"/>
    <w:multiLevelType w:val="hybridMultilevel"/>
    <w:tmpl w:val="99E693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22F39"/>
    <w:multiLevelType w:val="hybridMultilevel"/>
    <w:tmpl w:val="ADB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36296"/>
    <w:multiLevelType w:val="hybridMultilevel"/>
    <w:tmpl w:val="7F5C774E"/>
    <w:lvl w:ilvl="0" w:tplc="C5CCB4EE">
      <w:start w:val="1"/>
      <w:numFmt w:val="lowerLetter"/>
      <w:lvlText w:val="(%1)"/>
      <w:lvlJc w:val="left"/>
      <w:pPr>
        <w:ind w:left="360" w:hanging="360"/>
      </w:pPr>
      <w:rPr>
        <w:rFonts w:asciiTheme="minorHAnsi" w:eastAsia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4320E4"/>
    <w:multiLevelType w:val="multilevel"/>
    <w:tmpl w:val="F850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2"/>
  </w:num>
  <w:num w:numId="5">
    <w:abstractNumId w:val="5"/>
  </w:num>
  <w:num w:numId="6">
    <w:abstractNumId w:val="1"/>
  </w:num>
  <w:num w:numId="7">
    <w:abstractNumId w:val="4"/>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6E4BF9"/>
    <w:rsid w:val="00007362"/>
    <w:rsid w:val="000168AE"/>
    <w:rsid w:val="00022B6D"/>
    <w:rsid w:val="00034199"/>
    <w:rsid w:val="00036638"/>
    <w:rsid w:val="00043201"/>
    <w:rsid w:val="00046D71"/>
    <w:rsid w:val="00056443"/>
    <w:rsid w:val="00060B31"/>
    <w:rsid w:val="00087034"/>
    <w:rsid w:val="0009376E"/>
    <w:rsid w:val="000C0D39"/>
    <w:rsid w:val="000C33A1"/>
    <w:rsid w:val="000D4D83"/>
    <w:rsid w:val="00114855"/>
    <w:rsid w:val="00142CAE"/>
    <w:rsid w:val="00194F57"/>
    <w:rsid w:val="001B15F9"/>
    <w:rsid w:val="001B7F29"/>
    <w:rsid w:val="001F2C56"/>
    <w:rsid w:val="001F41DC"/>
    <w:rsid w:val="001F4838"/>
    <w:rsid w:val="002234C5"/>
    <w:rsid w:val="00225850"/>
    <w:rsid w:val="0023736D"/>
    <w:rsid w:val="00253176"/>
    <w:rsid w:val="00285605"/>
    <w:rsid w:val="002C7BCD"/>
    <w:rsid w:val="003004AB"/>
    <w:rsid w:val="00307175"/>
    <w:rsid w:val="00320C95"/>
    <w:rsid w:val="0035120F"/>
    <w:rsid w:val="00372D3E"/>
    <w:rsid w:val="003760ED"/>
    <w:rsid w:val="00386E4D"/>
    <w:rsid w:val="003E326E"/>
    <w:rsid w:val="00405892"/>
    <w:rsid w:val="00410D78"/>
    <w:rsid w:val="00423CFD"/>
    <w:rsid w:val="00425499"/>
    <w:rsid w:val="00480732"/>
    <w:rsid w:val="004946E3"/>
    <w:rsid w:val="00494A4A"/>
    <w:rsid w:val="00496FDA"/>
    <w:rsid w:val="004D2EE2"/>
    <w:rsid w:val="004D6439"/>
    <w:rsid w:val="00553713"/>
    <w:rsid w:val="00560262"/>
    <w:rsid w:val="0056230C"/>
    <w:rsid w:val="00572E29"/>
    <w:rsid w:val="005B02F0"/>
    <w:rsid w:val="005C398D"/>
    <w:rsid w:val="005E1552"/>
    <w:rsid w:val="005F140D"/>
    <w:rsid w:val="005F52AE"/>
    <w:rsid w:val="006011CC"/>
    <w:rsid w:val="0060681C"/>
    <w:rsid w:val="00611511"/>
    <w:rsid w:val="006363F8"/>
    <w:rsid w:val="00643B2A"/>
    <w:rsid w:val="0064691E"/>
    <w:rsid w:val="006627BE"/>
    <w:rsid w:val="0068645F"/>
    <w:rsid w:val="00693E5E"/>
    <w:rsid w:val="00694340"/>
    <w:rsid w:val="00695A3C"/>
    <w:rsid w:val="006B2FA5"/>
    <w:rsid w:val="006B5422"/>
    <w:rsid w:val="006E4BF9"/>
    <w:rsid w:val="00753C47"/>
    <w:rsid w:val="0077151B"/>
    <w:rsid w:val="007C2C4E"/>
    <w:rsid w:val="007D4F9D"/>
    <w:rsid w:val="008111CC"/>
    <w:rsid w:val="00811CE5"/>
    <w:rsid w:val="0082401E"/>
    <w:rsid w:val="00847838"/>
    <w:rsid w:val="00864B34"/>
    <w:rsid w:val="00893381"/>
    <w:rsid w:val="008D40A4"/>
    <w:rsid w:val="008E36FF"/>
    <w:rsid w:val="00901226"/>
    <w:rsid w:val="00903453"/>
    <w:rsid w:val="00904EFE"/>
    <w:rsid w:val="00925C99"/>
    <w:rsid w:val="00941BA6"/>
    <w:rsid w:val="0095419F"/>
    <w:rsid w:val="00980AE9"/>
    <w:rsid w:val="0098627D"/>
    <w:rsid w:val="009A3881"/>
    <w:rsid w:val="009A46D7"/>
    <w:rsid w:val="009C1A6C"/>
    <w:rsid w:val="009D00A0"/>
    <w:rsid w:val="009D11BD"/>
    <w:rsid w:val="009F502A"/>
    <w:rsid w:val="009F722E"/>
    <w:rsid w:val="00A210E4"/>
    <w:rsid w:val="00A37146"/>
    <w:rsid w:val="00A50CFF"/>
    <w:rsid w:val="00A80213"/>
    <w:rsid w:val="00A90CAC"/>
    <w:rsid w:val="00AC3354"/>
    <w:rsid w:val="00AF0020"/>
    <w:rsid w:val="00AF11FC"/>
    <w:rsid w:val="00AF2992"/>
    <w:rsid w:val="00B20F3A"/>
    <w:rsid w:val="00B23871"/>
    <w:rsid w:val="00B5667B"/>
    <w:rsid w:val="00B61427"/>
    <w:rsid w:val="00B61B94"/>
    <w:rsid w:val="00B80637"/>
    <w:rsid w:val="00BD775C"/>
    <w:rsid w:val="00BD7E49"/>
    <w:rsid w:val="00BE71C5"/>
    <w:rsid w:val="00BF5E0E"/>
    <w:rsid w:val="00C007A5"/>
    <w:rsid w:val="00C11F69"/>
    <w:rsid w:val="00C1514E"/>
    <w:rsid w:val="00C16A27"/>
    <w:rsid w:val="00C266F3"/>
    <w:rsid w:val="00C26A36"/>
    <w:rsid w:val="00C63692"/>
    <w:rsid w:val="00C80C3C"/>
    <w:rsid w:val="00CD22E7"/>
    <w:rsid w:val="00CF5F6C"/>
    <w:rsid w:val="00D00122"/>
    <w:rsid w:val="00D02662"/>
    <w:rsid w:val="00D17365"/>
    <w:rsid w:val="00D2366F"/>
    <w:rsid w:val="00D23CBC"/>
    <w:rsid w:val="00D30672"/>
    <w:rsid w:val="00D40735"/>
    <w:rsid w:val="00D615EF"/>
    <w:rsid w:val="00D61E7B"/>
    <w:rsid w:val="00D73948"/>
    <w:rsid w:val="00D9440E"/>
    <w:rsid w:val="00DA0753"/>
    <w:rsid w:val="00DA4192"/>
    <w:rsid w:val="00DC4BA5"/>
    <w:rsid w:val="00DD70B5"/>
    <w:rsid w:val="00E10A28"/>
    <w:rsid w:val="00E17B75"/>
    <w:rsid w:val="00E41F91"/>
    <w:rsid w:val="00E54941"/>
    <w:rsid w:val="00E85D9D"/>
    <w:rsid w:val="00E92DE5"/>
    <w:rsid w:val="00EC17B4"/>
    <w:rsid w:val="00EC5160"/>
    <w:rsid w:val="00ED1185"/>
    <w:rsid w:val="00ED46E4"/>
    <w:rsid w:val="00ED7943"/>
    <w:rsid w:val="00F15C4D"/>
    <w:rsid w:val="00F27C33"/>
    <w:rsid w:val="00F52150"/>
    <w:rsid w:val="00F625D6"/>
    <w:rsid w:val="00F853FA"/>
    <w:rsid w:val="00F878DD"/>
    <w:rsid w:val="00F91BD1"/>
    <w:rsid w:val="00FA17C4"/>
    <w:rsid w:val="00FA4BB9"/>
    <w:rsid w:val="00FA654D"/>
    <w:rsid w:val="00FC0599"/>
    <w:rsid w:val="00FC232E"/>
    <w:rsid w:val="00FC2B40"/>
    <w:rsid w:val="00FD1CF9"/>
    <w:rsid w:val="00FD3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6C"/>
  </w:style>
  <w:style w:type="paragraph" w:styleId="Heading1">
    <w:name w:val="heading 1"/>
    <w:basedOn w:val="Normal"/>
    <w:next w:val="Normal"/>
    <w:link w:val="Heading1Char"/>
    <w:uiPriority w:val="9"/>
    <w:qFormat/>
    <w:rsid w:val="00494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4A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4A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681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7A5"/>
    <w:pPr>
      <w:ind w:left="720"/>
      <w:contextualSpacing/>
    </w:pPr>
  </w:style>
  <w:style w:type="paragraph" w:styleId="BalloonText">
    <w:name w:val="Balloon Text"/>
    <w:basedOn w:val="Normal"/>
    <w:link w:val="BalloonTextChar"/>
    <w:uiPriority w:val="99"/>
    <w:semiHidden/>
    <w:unhideWhenUsed/>
    <w:rsid w:val="00007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362"/>
    <w:rPr>
      <w:rFonts w:ascii="Tahoma" w:hAnsi="Tahoma" w:cs="Tahoma"/>
      <w:sz w:val="16"/>
      <w:szCs w:val="16"/>
    </w:rPr>
  </w:style>
  <w:style w:type="paragraph" w:styleId="NormalWeb">
    <w:name w:val="Normal (Web)"/>
    <w:basedOn w:val="Normal"/>
    <w:uiPriority w:val="99"/>
    <w:semiHidden/>
    <w:unhideWhenUsed/>
    <w:rsid w:val="0005644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37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6D"/>
  </w:style>
  <w:style w:type="paragraph" w:styleId="Footer">
    <w:name w:val="footer"/>
    <w:basedOn w:val="Normal"/>
    <w:link w:val="FooterChar"/>
    <w:uiPriority w:val="99"/>
    <w:unhideWhenUsed/>
    <w:rsid w:val="00237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36D"/>
  </w:style>
  <w:style w:type="paragraph" w:customStyle="1" w:styleId="Default">
    <w:name w:val="Default"/>
    <w:rsid w:val="00CF5F6C"/>
    <w:pPr>
      <w:autoSpaceDE w:val="0"/>
      <w:autoSpaceDN w:val="0"/>
      <w:adjustRightInd w:val="0"/>
      <w:spacing w:after="0" w:line="240" w:lineRule="auto"/>
    </w:pPr>
    <w:rPr>
      <w:rFonts w:ascii="ScalaSansOT-Light" w:hAnsi="ScalaSansOT-Light" w:cs="ScalaSansOT-Light"/>
      <w:color w:val="000000"/>
      <w:sz w:val="24"/>
      <w:szCs w:val="24"/>
    </w:rPr>
  </w:style>
  <w:style w:type="paragraph" w:customStyle="1" w:styleId="Pa1">
    <w:name w:val="Pa1"/>
    <w:basedOn w:val="Default"/>
    <w:next w:val="Default"/>
    <w:uiPriority w:val="99"/>
    <w:rsid w:val="00CF5F6C"/>
    <w:pPr>
      <w:spacing w:line="191" w:lineRule="atLeast"/>
    </w:pPr>
    <w:rPr>
      <w:rFonts w:cstheme="minorBidi"/>
      <w:color w:val="auto"/>
    </w:rPr>
  </w:style>
  <w:style w:type="character" w:customStyle="1" w:styleId="A1">
    <w:name w:val="A1"/>
    <w:uiPriority w:val="99"/>
    <w:rsid w:val="00CF5F6C"/>
    <w:rPr>
      <w:rFonts w:cs="ScalaSansOT-Light"/>
      <w:color w:val="000000"/>
      <w:sz w:val="22"/>
      <w:szCs w:val="22"/>
    </w:rPr>
  </w:style>
  <w:style w:type="character" w:styleId="CommentReference">
    <w:name w:val="annotation reference"/>
    <w:basedOn w:val="DefaultParagraphFont"/>
    <w:uiPriority w:val="99"/>
    <w:semiHidden/>
    <w:unhideWhenUsed/>
    <w:rsid w:val="00AC3354"/>
    <w:rPr>
      <w:sz w:val="18"/>
      <w:szCs w:val="18"/>
    </w:rPr>
  </w:style>
  <w:style w:type="paragraph" w:styleId="CommentText">
    <w:name w:val="annotation text"/>
    <w:basedOn w:val="Normal"/>
    <w:link w:val="CommentTextChar"/>
    <w:uiPriority w:val="99"/>
    <w:unhideWhenUsed/>
    <w:rsid w:val="00AC3354"/>
    <w:pPr>
      <w:spacing w:line="240" w:lineRule="auto"/>
    </w:pPr>
    <w:rPr>
      <w:sz w:val="24"/>
      <w:szCs w:val="24"/>
    </w:rPr>
  </w:style>
  <w:style w:type="character" w:customStyle="1" w:styleId="CommentTextChar">
    <w:name w:val="Comment Text Char"/>
    <w:basedOn w:val="DefaultParagraphFont"/>
    <w:link w:val="CommentText"/>
    <w:uiPriority w:val="99"/>
    <w:rsid w:val="00AC3354"/>
    <w:rPr>
      <w:sz w:val="24"/>
      <w:szCs w:val="24"/>
    </w:rPr>
  </w:style>
  <w:style w:type="paragraph" w:styleId="CommentSubject">
    <w:name w:val="annotation subject"/>
    <w:basedOn w:val="CommentText"/>
    <w:next w:val="CommentText"/>
    <w:link w:val="CommentSubjectChar"/>
    <w:uiPriority w:val="99"/>
    <w:semiHidden/>
    <w:unhideWhenUsed/>
    <w:rsid w:val="00AC3354"/>
    <w:rPr>
      <w:b/>
      <w:bCs/>
      <w:sz w:val="20"/>
      <w:szCs w:val="20"/>
    </w:rPr>
  </w:style>
  <w:style w:type="character" w:customStyle="1" w:styleId="CommentSubjectChar">
    <w:name w:val="Comment Subject Char"/>
    <w:basedOn w:val="CommentTextChar"/>
    <w:link w:val="CommentSubject"/>
    <w:uiPriority w:val="99"/>
    <w:semiHidden/>
    <w:rsid w:val="00AC3354"/>
    <w:rPr>
      <w:b/>
      <w:bCs/>
      <w:sz w:val="20"/>
      <w:szCs w:val="20"/>
    </w:rPr>
  </w:style>
  <w:style w:type="character" w:customStyle="1" w:styleId="Heading1Char">
    <w:name w:val="Heading 1 Char"/>
    <w:basedOn w:val="DefaultParagraphFont"/>
    <w:link w:val="Heading1"/>
    <w:uiPriority w:val="9"/>
    <w:rsid w:val="00494A4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94A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4A4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94A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4A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0681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4A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4A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681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7A5"/>
    <w:pPr>
      <w:ind w:left="720"/>
      <w:contextualSpacing/>
    </w:pPr>
  </w:style>
  <w:style w:type="paragraph" w:styleId="BalloonText">
    <w:name w:val="Balloon Text"/>
    <w:basedOn w:val="Normal"/>
    <w:link w:val="BalloonTextChar"/>
    <w:uiPriority w:val="99"/>
    <w:semiHidden/>
    <w:unhideWhenUsed/>
    <w:rsid w:val="00007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362"/>
    <w:rPr>
      <w:rFonts w:ascii="Tahoma" w:hAnsi="Tahoma" w:cs="Tahoma"/>
      <w:sz w:val="16"/>
      <w:szCs w:val="16"/>
    </w:rPr>
  </w:style>
  <w:style w:type="paragraph" w:styleId="NormalWeb">
    <w:name w:val="Normal (Web)"/>
    <w:basedOn w:val="Normal"/>
    <w:uiPriority w:val="99"/>
    <w:semiHidden/>
    <w:unhideWhenUsed/>
    <w:rsid w:val="0005644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37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6D"/>
  </w:style>
  <w:style w:type="paragraph" w:styleId="Footer">
    <w:name w:val="footer"/>
    <w:basedOn w:val="Normal"/>
    <w:link w:val="FooterChar"/>
    <w:uiPriority w:val="99"/>
    <w:unhideWhenUsed/>
    <w:rsid w:val="00237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36D"/>
  </w:style>
  <w:style w:type="paragraph" w:customStyle="1" w:styleId="Default">
    <w:name w:val="Default"/>
    <w:rsid w:val="00CF5F6C"/>
    <w:pPr>
      <w:autoSpaceDE w:val="0"/>
      <w:autoSpaceDN w:val="0"/>
      <w:adjustRightInd w:val="0"/>
      <w:spacing w:after="0" w:line="240" w:lineRule="auto"/>
    </w:pPr>
    <w:rPr>
      <w:rFonts w:ascii="ScalaSansOT-Light" w:hAnsi="ScalaSansOT-Light" w:cs="ScalaSansOT-Light"/>
      <w:color w:val="000000"/>
      <w:sz w:val="24"/>
      <w:szCs w:val="24"/>
    </w:rPr>
  </w:style>
  <w:style w:type="paragraph" w:customStyle="1" w:styleId="Pa1">
    <w:name w:val="Pa1"/>
    <w:basedOn w:val="Default"/>
    <w:next w:val="Default"/>
    <w:uiPriority w:val="99"/>
    <w:rsid w:val="00CF5F6C"/>
    <w:pPr>
      <w:spacing w:line="191" w:lineRule="atLeast"/>
    </w:pPr>
    <w:rPr>
      <w:rFonts w:cstheme="minorBidi"/>
      <w:color w:val="auto"/>
    </w:rPr>
  </w:style>
  <w:style w:type="character" w:customStyle="1" w:styleId="A1">
    <w:name w:val="A1"/>
    <w:uiPriority w:val="99"/>
    <w:rsid w:val="00CF5F6C"/>
    <w:rPr>
      <w:rFonts w:cs="ScalaSansOT-Light"/>
      <w:color w:val="000000"/>
      <w:sz w:val="22"/>
      <w:szCs w:val="22"/>
    </w:rPr>
  </w:style>
  <w:style w:type="character" w:styleId="CommentReference">
    <w:name w:val="annotation reference"/>
    <w:basedOn w:val="DefaultParagraphFont"/>
    <w:uiPriority w:val="99"/>
    <w:semiHidden/>
    <w:unhideWhenUsed/>
    <w:rsid w:val="00AC3354"/>
    <w:rPr>
      <w:sz w:val="18"/>
      <w:szCs w:val="18"/>
    </w:rPr>
  </w:style>
  <w:style w:type="paragraph" w:styleId="CommentText">
    <w:name w:val="annotation text"/>
    <w:basedOn w:val="Normal"/>
    <w:link w:val="CommentTextChar"/>
    <w:uiPriority w:val="99"/>
    <w:unhideWhenUsed/>
    <w:rsid w:val="00AC3354"/>
    <w:pPr>
      <w:spacing w:line="240" w:lineRule="auto"/>
    </w:pPr>
    <w:rPr>
      <w:sz w:val="24"/>
      <w:szCs w:val="24"/>
    </w:rPr>
  </w:style>
  <w:style w:type="character" w:customStyle="1" w:styleId="CommentTextChar">
    <w:name w:val="Comment Text Char"/>
    <w:basedOn w:val="DefaultParagraphFont"/>
    <w:link w:val="CommentText"/>
    <w:uiPriority w:val="99"/>
    <w:rsid w:val="00AC3354"/>
    <w:rPr>
      <w:sz w:val="24"/>
      <w:szCs w:val="24"/>
    </w:rPr>
  </w:style>
  <w:style w:type="paragraph" w:styleId="CommentSubject">
    <w:name w:val="annotation subject"/>
    <w:basedOn w:val="CommentText"/>
    <w:next w:val="CommentText"/>
    <w:link w:val="CommentSubjectChar"/>
    <w:uiPriority w:val="99"/>
    <w:semiHidden/>
    <w:unhideWhenUsed/>
    <w:rsid w:val="00AC3354"/>
    <w:rPr>
      <w:b/>
      <w:bCs/>
      <w:sz w:val="20"/>
      <w:szCs w:val="20"/>
    </w:rPr>
  </w:style>
  <w:style w:type="character" w:customStyle="1" w:styleId="CommentSubjectChar">
    <w:name w:val="Comment Subject Char"/>
    <w:basedOn w:val="CommentTextChar"/>
    <w:link w:val="CommentSubject"/>
    <w:uiPriority w:val="99"/>
    <w:semiHidden/>
    <w:rsid w:val="00AC3354"/>
    <w:rPr>
      <w:b/>
      <w:bCs/>
      <w:sz w:val="20"/>
      <w:szCs w:val="20"/>
    </w:rPr>
  </w:style>
  <w:style w:type="character" w:customStyle="1" w:styleId="Heading1Char">
    <w:name w:val="Heading 1 Char"/>
    <w:basedOn w:val="DefaultParagraphFont"/>
    <w:link w:val="Heading1"/>
    <w:uiPriority w:val="9"/>
    <w:rsid w:val="00494A4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94A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4A4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94A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4A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0681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491725">
      <w:bodyDiv w:val="1"/>
      <w:marLeft w:val="0"/>
      <w:marRight w:val="0"/>
      <w:marTop w:val="0"/>
      <w:marBottom w:val="0"/>
      <w:divBdr>
        <w:top w:val="none" w:sz="0" w:space="0" w:color="auto"/>
        <w:left w:val="none" w:sz="0" w:space="0" w:color="auto"/>
        <w:bottom w:val="none" w:sz="0" w:space="0" w:color="auto"/>
        <w:right w:val="none" w:sz="0" w:space="0" w:color="auto"/>
      </w:divBdr>
    </w:div>
    <w:div w:id="50466907">
      <w:bodyDiv w:val="1"/>
      <w:marLeft w:val="0"/>
      <w:marRight w:val="0"/>
      <w:marTop w:val="0"/>
      <w:marBottom w:val="0"/>
      <w:divBdr>
        <w:top w:val="none" w:sz="0" w:space="0" w:color="auto"/>
        <w:left w:val="none" w:sz="0" w:space="0" w:color="auto"/>
        <w:bottom w:val="none" w:sz="0" w:space="0" w:color="auto"/>
        <w:right w:val="none" w:sz="0" w:space="0" w:color="auto"/>
      </w:divBdr>
      <w:divsChild>
        <w:div w:id="776025575">
          <w:marLeft w:val="0"/>
          <w:marRight w:val="0"/>
          <w:marTop w:val="0"/>
          <w:marBottom w:val="0"/>
          <w:divBdr>
            <w:top w:val="none" w:sz="0" w:space="0" w:color="auto"/>
            <w:left w:val="none" w:sz="0" w:space="0" w:color="auto"/>
            <w:bottom w:val="none" w:sz="0" w:space="0" w:color="auto"/>
            <w:right w:val="none" w:sz="0" w:space="0" w:color="auto"/>
          </w:divBdr>
          <w:divsChild>
            <w:div w:id="1837845550">
              <w:marLeft w:val="0"/>
              <w:marRight w:val="0"/>
              <w:marTop w:val="0"/>
              <w:marBottom w:val="0"/>
              <w:divBdr>
                <w:top w:val="none" w:sz="0" w:space="0" w:color="auto"/>
                <w:left w:val="none" w:sz="0" w:space="0" w:color="auto"/>
                <w:bottom w:val="none" w:sz="0" w:space="0" w:color="auto"/>
                <w:right w:val="none" w:sz="0" w:space="0" w:color="auto"/>
              </w:divBdr>
              <w:divsChild>
                <w:div w:id="915869329">
                  <w:marLeft w:val="0"/>
                  <w:marRight w:val="0"/>
                  <w:marTop w:val="0"/>
                  <w:marBottom w:val="0"/>
                  <w:divBdr>
                    <w:top w:val="none" w:sz="0" w:space="0" w:color="auto"/>
                    <w:left w:val="none" w:sz="0" w:space="0" w:color="auto"/>
                    <w:bottom w:val="none" w:sz="0" w:space="0" w:color="auto"/>
                    <w:right w:val="none" w:sz="0" w:space="0" w:color="auto"/>
                  </w:divBdr>
                  <w:divsChild>
                    <w:div w:id="2049639936">
                      <w:marLeft w:val="0"/>
                      <w:marRight w:val="0"/>
                      <w:marTop w:val="0"/>
                      <w:marBottom w:val="0"/>
                      <w:divBdr>
                        <w:top w:val="none" w:sz="0" w:space="0" w:color="auto"/>
                        <w:left w:val="none" w:sz="0" w:space="0" w:color="auto"/>
                        <w:bottom w:val="none" w:sz="0" w:space="0" w:color="auto"/>
                        <w:right w:val="none" w:sz="0" w:space="0" w:color="auto"/>
                      </w:divBdr>
                      <w:divsChild>
                        <w:div w:id="629898545">
                          <w:marLeft w:val="0"/>
                          <w:marRight w:val="0"/>
                          <w:marTop w:val="0"/>
                          <w:marBottom w:val="0"/>
                          <w:divBdr>
                            <w:top w:val="none" w:sz="0" w:space="0" w:color="auto"/>
                            <w:left w:val="none" w:sz="0" w:space="0" w:color="auto"/>
                            <w:bottom w:val="none" w:sz="0" w:space="0" w:color="auto"/>
                            <w:right w:val="none" w:sz="0" w:space="0" w:color="auto"/>
                          </w:divBdr>
                          <w:divsChild>
                            <w:div w:id="7634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2140">
      <w:bodyDiv w:val="1"/>
      <w:marLeft w:val="0"/>
      <w:marRight w:val="0"/>
      <w:marTop w:val="0"/>
      <w:marBottom w:val="0"/>
      <w:divBdr>
        <w:top w:val="none" w:sz="0" w:space="0" w:color="auto"/>
        <w:left w:val="none" w:sz="0" w:space="0" w:color="auto"/>
        <w:bottom w:val="none" w:sz="0" w:space="0" w:color="auto"/>
        <w:right w:val="none" w:sz="0" w:space="0" w:color="auto"/>
      </w:divBdr>
    </w:div>
    <w:div w:id="127671845">
      <w:bodyDiv w:val="1"/>
      <w:marLeft w:val="0"/>
      <w:marRight w:val="0"/>
      <w:marTop w:val="0"/>
      <w:marBottom w:val="0"/>
      <w:divBdr>
        <w:top w:val="none" w:sz="0" w:space="0" w:color="auto"/>
        <w:left w:val="none" w:sz="0" w:space="0" w:color="auto"/>
        <w:bottom w:val="none" w:sz="0" w:space="0" w:color="auto"/>
        <w:right w:val="none" w:sz="0" w:space="0" w:color="auto"/>
      </w:divBdr>
    </w:div>
    <w:div w:id="310213601">
      <w:bodyDiv w:val="1"/>
      <w:marLeft w:val="0"/>
      <w:marRight w:val="0"/>
      <w:marTop w:val="0"/>
      <w:marBottom w:val="0"/>
      <w:divBdr>
        <w:top w:val="none" w:sz="0" w:space="0" w:color="auto"/>
        <w:left w:val="none" w:sz="0" w:space="0" w:color="auto"/>
        <w:bottom w:val="none" w:sz="0" w:space="0" w:color="auto"/>
        <w:right w:val="none" w:sz="0" w:space="0" w:color="auto"/>
      </w:divBdr>
    </w:div>
    <w:div w:id="1387997490">
      <w:bodyDiv w:val="1"/>
      <w:marLeft w:val="0"/>
      <w:marRight w:val="0"/>
      <w:marTop w:val="0"/>
      <w:marBottom w:val="0"/>
      <w:divBdr>
        <w:top w:val="none" w:sz="0" w:space="0" w:color="auto"/>
        <w:left w:val="none" w:sz="0" w:space="0" w:color="auto"/>
        <w:bottom w:val="none" w:sz="0" w:space="0" w:color="auto"/>
        <w:right w:val="none" w:sz="0" w:space="0" w:color="auto"/>
      </w:divBdr>
      <w:divsChild>
        <w:div w:id="1525441388">
          <w:marLeft w:val="0"/>
          <w:marRight w:val="0"/>
          <w:marTop w:val="0"/>
          <w:marBottom w:val="0"/>
          <w:divBdr>
            <w:top w:val="none" w:sz="0" w:space="0" w:color="auto"/>
            <w:left w:val="none" w:sz="0" w:space="0" w:color="auto"/>
            <w:bottom w:val="none" w:sz="0" w:space="0" w:color="auto"/>
            <w:right w:val="none" w:sz="0" w:space="0" w:color="auto"/>
          </w:divBdr>
          <w:divsChild>
            <w:div w:id="1545828416">
              <w:marLeft w:val="0"/>
              <w:marRight w:val="0"/>
              <w:marTop w:val="0"/>
              <w:marBottom w:val="0"/>
              <w:divBdr>
                <w:top w:val="none" w:sz="0" w:space="0" w:color="auto"/>
                <w:left w:val="none" w:sz="0" w:space="0" w:color="auto"/>
                <w:bottom w:val="none" w:sz="0" w:space="0" w:color="auto"/>
                <w:right w:val="none" w:sz="0" w:space="0" w:color="auto"/>
              </w:divBdr>
              <w:divsChild>
                <w:div w:id="430859247">
                  <w:marLeft w:val="0"/>
                  <w:marRight w:val="0"/>
                  <w:marTop w:val="0"/>
                  <w:marBottom w:val="0"/>
                  <w:divBdr>
                    <w:top w:val="none" w:sz="0" w:space="0" w:color="auto"/>
                    <w:left w:val="none" w:sz="0" w:space="0" w:color="auto"/>
                    <w:bottom w:val="none" w:sz="0" w:space="0" w:color="auto"/>
                    <w:right w:val="none" w:sz="0" w:space="0" w:color="auto"/>
                  </w:divBdr>
                  <w:divsChild>
                    <w:div w:id="2041196468">
                      <w:marLeft w:val="0"/>
                      <w:marRight w:val="0"/>
                      <w:marTop w:val="0"/>
                      <w:marBottom w:val="0"/>
                      <w:divBdr>
                        <w:top w:val="none" w:sz="0" w:space="0" w:color="auto"/>
                        <w:left w:val="none" w:sz="0" w:space="0" w:color="auto"/>
                        <w:bottom w:val="none" w:sz="0" w:space="0" w:color="auto"/>
                        <w:right w:val="none" w:sz="0" w:space="0" w:color="auto"/>
                      </w:divBdr>
                      <w:divsChild>
                        <w:div w:id="889196244">
                          <w:marLeft w:val="0"/>
                          <w:marRight w:val="0"/>
                          <w:marTop w:val="0"/>
                          <w:marBottom w:val="0"/>
                          <w:divBdr>
                            <w:top w:val="none" w:sz="0" w:space="0" w:color="auto"/>
                            <w:left w:val="none" w:sz="0" w:space="0" w:color="auto"/>
                            <w:bottom w:val="none" w:sz="0" w:space="0" w:color="auto"/>
                            <w:right w:val="none" w:sz="0" w:space="0" w:color="auto"/>
                          </w:divBdr>
                          <w:divsChild>
                            <w:div w:id="182935213">
                              <w:marLeft w:val="0"/>
                              <w:marRight w:val="0"/>
                              <w:marTop w:val="0"/>
                              <w:marBottom w:val="0"/>
                              <w:divBdr>
                                <w:top w:val="none" w:sz="0" w:space="0" w:color="auto"/>
                                <w:left w:val="none" w:sz="0" w:space="0" w:color="auto"/>
                                <w:bottom w:val="none" w:sz="0" w:space="0" w:color="auto"/>
                                <w:right w:val="none" w:sz="0" w:space="0" w:color="auto"/>
                              </w:divBdr>
                              <w:divsChild>
                                <w:div w:id="20760821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4AE0-17C4-4E77-ADC3-77A59F4A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Holly N.</dc:creator>
  <cp:lastModifiedBy>dp124</cp:lastModifiedBy>
  <cp:revision>2</cp:revision>
  <cp:lastPrinted>2012-09-25T14:48:00Z</cp:lastPrinted>
  <dcterms:created xsi:type="dcterms:W3CDTF">2013-02-13T21:01:00Z</dcterms:created>
  <dcterms:modified xsi:type="dcterms:W3CDTF">2013-02-13T21:01:00Z</dcterms:modified>
</cp:coreProperties>
</file>